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D2" w:rsidRDefault="00032BD2" w:rsidP="00032BD2">
      <w:pPr>
        <w:spacing w:line="340" w:lineRule="exact"/>
        <w:ind w:right="-240"/>
        <w:rPr>
          <w:b/>
          <w:sz w:val="24"/>
          <w:szCs w:val="24"/>
        </w:rPr>
      </w:pPr>
      <w:r>
        <w:rPr>
          <w:sz w:val="24"/>
          <w:szCs w:val="24"/>
        </w:rPr>
        <w:t xml:space="preserve">UBND TỈNH TUYÊN QUANG                  </w:t>
      </w:r>
      <w:r>
        <w:rPr>
          <w:b/>
          <w:sz w:val="24"/>
          <w:szCs w:val="24"/>
        </w:rPr>
        <w:t xml:space="preserve">CỘNG HÒA XÃ HỘI CHỦ NGHĨA VIỆT </w:t>
      </w:r>
      <w:smartTag w:uri="urn:schemas-microsoft-com:office:smarttags" w:element="country-region">
        <w:smartTag w:uri="urn:schemas-microsoft-com:office:smarttags" w:element="place">
          <w:r>
            <w:rPr>
              <w:b/>
              <w:sz w:val="24"/>
              <w:szCs w:val="24"/>
            </w:rPr>
            <w:t>NAM</w:t>
          </w:r>
        </w:smartTag>
      </w:smartTag>
      <w:r>
        <w:rPr>
          <w:b/>
          <w:sz w:val="24"/>
          <w:szCs w:val="24"/>
        </w:rPr>
        <w:br/>
        <w:t xml:space="preserve">     LIÊN HIỆP CÁC HỘI                                       </w:t>
      </w:r>
      <w:r>
        <w:rPr>
          <w:b/>
        </w:rPr>
        <w:t>Độc lập - Tự do - Hạnh phúc</w:t>
      </w:r>
    </w:p>
    <w:p w:rsidR="00032BD2" w:rsidRDefault="00032BD2" w:rsidP="00032BD2">
      <w:pPr>
        <w:spacing w:line="340" w:lineRule="exact"/>
        <w:ind w:right="-240"/>
        <w:jc w:val="both"/>
        <w:rPr>
          <w:b/>
          <w:sz w:val="24"/>
          <w:szCs w:val="24"/>
        </w:rPr>
      </w:pPr>
      <w:r>
        <w:rPr>
          <w:b/>
          <w:noProof/>
          <w:sz w:val="24"/>
          <w:szCs w:val="24"/>
        </w:rPr>
        <mc:AlternateContent>
          <mc:Choice Requires="wps">
            <w:drawing>
              <wp:anchor distT="0" distB="0" distL="114300" distR="114300" simplePos="0" relativeHeight="251660288" behindDoc="0" locked="0" layoutInCell="1" allowOverlap="1" wp14:anchorId="35B5FD2B" wp14:editId="21BE2540">
                <wp:simplePos x="0" y="0"/>
                <wp:positionH relativeFrom="column">
                  <wp:posOffset>3495675</wp:posOffset>
                </wp:positionH>
                <wp:positionV relativeFrom="paragraph">
                  <wp:posOffset>54610</wp:posOffset>
                </wp:positionV>
                <wp:extent cx="16668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25pt,4.3pt" to="40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"/>
            </w:pict>
          </mc:Fallback>
        </mc:AlternateContent>
      </w:r>
      <w:r>
        <w:rPr>
          <w:b/>
          <w:sz w:val="24"/>
          <w:szCs w:val="24"/>
        </w:rPr>
        <w:t xml:space="preserve">KHOA HỌC VÀ KỸ THUẬT  </w:t>
      </w:r>
    </w:p>
    <w:p w:rsidR="00032BD2" w:rsidRPr="00795F42" w:rsidRDefault="00032BD2" w:rsidP="00032BD2">
      <w:pPr>
        <w:spacing w:line="340" w:lineRule="exact"/>
        <w:ind w:right="-240"/>
        <w:jc w:val="both"/>
        <w:rPr>
          <w:i/>
          <w:sz w:val="26"/>
          <w:szCs w:val="26"/>
        </w:rPr>
      </w:pPr>
      <w:r>
        <w:rPr>
          <w:noProof/>
        </w:rPr>
        <mc:AlternateContent>
          <mc:Choice Requires="wps">
            <w:drawing>
              <wp:anchor distT="0" distB="0" distL="114300" distR="114300" simplePos="0" relativeHeight="251659264" behindDoc="0" locked="0" layoutInCell="1" allowOverlap="1" wp14:anchorId="16A7DECC" wp14:editId="411AE3B8">
                <wp:simplePos x="0" y="0"/>
                <wp:positionH relativeFrom="column">
                  <wp:posOffset>373380</wp:posOffset>
                </wp:positionH>
                <wp:positionV relativeFrom="paragraph">
                  <wp:posOffset>16510</wp:posOffset>
                </wp:positionV>
                <wp:extent cx="1122045" cy="0"/>
                <wp:effectExtent l="0" t="0" r="2095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3pt" to="11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Wq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"/>
            </w:pict>
          </mc:Fallback>
        </mc:AlternateContent>
      </w:r>
      <w:r>
        <w:rPr>
          <w:sz w:val="24"/>
          <w:szCs w:val="24"/>
        </w:rPr>
        <w:t xml:space="preserve">           </w:t>
      </w:r>
      <w:r w:rsidRPr="00795F42">
        <w:rPr>
          <w:sz w:val="26"/>
          <w:szCs w:val="26"/>
        </w:rPr>
        <w:t xml:space="preserve">Số: </w:t>
      </w:r>
      <w:r w:rsidR="00333D41">
        <w:rPr>
          <w:sz w:val="26"/>
          <w:szCs w:val="26"/>
        </w:rPr>
        <w:t xml:space="preserve">16 </w:t>
      </w:r>
      <w:r w:rsidRPr="00795F42">
        <w:rPr>
          <w:sz w:val="26"/>
          <w:szCs w:val="26"/>
        </w:rPr>
        <w:t>/</w:t>
      </w:r>
      <w:r>
        <w:rPr>
          <w:sz w:val="26"/>
          <w:szCs w:val="26"/>
        </w:rPr>
        <w:t>BC-</w:t>
      </w:r>
      <w:r w:rsidRPr="00795F42">
        <w:rPr>
          <w:sz w:val="26"/>
          <w:szCs w:val="26"/>
        </w:rPr>
        <w:t xml:space="preserve">LHH                                      </w:t>
      </w:r>
      <w:r w:rsidRPr="00795F42">
        <w:rPr>
          <w:i/>
          <w:sz w:val="26"/>
          <w:szCs w:val="26"/>
        </w:rPr>
        <w:t xml:space="preserve">Tuyên Quang, ngày </w:t>
      </w:r>
      <w:r w:rsidR="00333D41">
        <w:rPr>
          <w:i/>
          <w:sz w:val="26"/>
          <w:szCs w:val="26"/>
        </w:rPr>
        <w:t>31</w:t>
      </w:r>
      <w:r w:rsidR="003B7E64">
        <w:rPr>
          <w:i/>
          <w:sz w:val="26"/>
          <w:szCs w:val="26"/>
        </w:rPr>
        <w:t xml:space="preserve"> </w:t>
      </w:r>
      <w:r w:rsidRPr="00795F42">
        <w:rPr>
          <w:i/>
          <w:sz w:val="26"/>
          <w:szCs w:val="26"/>
        </w:rPr>
        <w:t xml:space="preserve"> tháng </w:t>
      </w:r>
      <w:r>
        <w:rPr>
          <w:i/>
          <w:sz w:val="26"/>
          <w:szCs w:val="26"/>
        </w:rPr>
        <w:t>12</w:t>
      </w:r>
      <w:r w:rsidRPr="00795F42">
        <w:rPr>
          <w:i/>
          <w:sz w:val="26"/>
          <w:szCs w:val="26"/>
        </w:rPr>
        <w:t xml:space="preserve"> năm 2021</w:t>
      </w:r>
    </w:p>
    <w:p w:rsidR="00032BD2" w:rsidRDefault="00032BD2" w:rsidP="00713D04">
      <w:pPr>
        <w:spacing w:line="340" w:lineRule="exact"/>
        <w:ind w:right="-240"/>
        <w:rPr>
          <w:b/>
        </w:rPr>
      </w:pPr>
      <w:r w:rsidRPr="00795F42">
        <w:rPr>
          <w:i/>
          <w:sz w:val="26"/>
          <w:szCs w:val="26"/>
        </w:rPr>
        <w:t xml:space="preserve"> </w:t>
      </w:r>
    </w:p>
    <w:p w:rsidR="005B1E74" w:rsidRDefault="005B1E74" w:rsidP="00032BD2">
      <w:pPr>
        <w:spacing w:line="340" w:lineRule="exact"/>
        <w:ind w:right="-240"/>
        <w:jc w:val="center"/>
        <w:rPr>
          <w:b/>
        </w:rPr>
      </w:pPr>
    </w:p>
    <w:p w:rsidR="00032BD2" w:rsidRDefault="00032BD2" w:rsidP="00032BD2">
      <w:pPr>
        <w:spacing w:line="340" w:lineRule="exact"/>
        <w:ind w:right="-240"/>
        <w:rPr>
          <w:b/>
        </w:rPr>
      </w:pPr>
      <w:r>
        <w:rPr>
          <w:b/>
        </w:rPr>
        <w:t xml:space="preserve">                                                        BÁO CÁO</w:t>
      </w:r>
    </w:p>
    <w:p w:rsidR="00032BD2" w:rsidRDefault="00032BD2" w:rsidP="00032BD2">
      <w:pPr>
        <w:spacing w:line="340" w:lineRule="exact"/>
        <w:ind w:right="-240"/>
        <w:jc w:val="center"/>
        <w:rPr>
          <w:b/>
        </w:rPr>
      </w:pPr>
      <w:r>
        <w:rPr>
          <w:b/>
        </w:rPr>
        <w:t>Kết quả thực hiện nhiệm vụ  năm 2021</w:t>
      </w:r>
      <w:r w:rsidR="0001280F">
        <w:rPr>
          <w:b/>
        </w:rPr>
        <w:t>, phương hướng nhiệm vụ năm 2022</w:t>
      </w:r>
    </w:p>
    <w:p w:rsidR="00032BD2" w:rsidRDefault="00032BD2" w:rsidP="00032BD2">
      <w:pPr>
        <w:spacing w:line="340" w:lineRule="exact"/>
        <w:ind w:right="-240"/>
        <w:jc w:val="both"/>
        <w:rPr>
          <w:b/>
        </w:rPr>
      </w:pPr>
      <w:r>
        <w:rPr>
          <w:b/>
        </w:rPr>
        <w:tab/>
        <w:t xml:space="preserve">                                             ----------</w:t>
      </w:r>
    </w:p>
    <w:p w:rsidR="005B1E74" w:rsidRDefault="005B1E74" w:rsidP="00032BD2">
      <w:pPr>
        <w:spacing w:line="340" w:lineRule="exact"/>
        <w:ind w:right="-240"/>
        <w:jc w:val="both"/>
        <w:rPr>
          <w:b/>
        </w:rPr>
      </w:pPr>
    </w:p>
    <w:p w:rsidR="005B1E74" w:rsidRDefault="00032BD2" w:rsidP="00032BD2">
      <w:pPr>
        <w:spacing w:line="340" w:lineRule="exact"/>
        <w:jc w:val="both"/>
      </w:pPr>
      <w:r>
        <w:t xml:space="preserve"> </w:t>
      </w:r>
      <w:r>
        <w:tab/>
        <w:t>Thực hiện Nghị quyết Đại hội lần thứ II Liên hiệp các Hội Khoa học &amp; Kỹ thuật (Liên hiệp Hội), nhiệm kỳ 2019-2024 và Nghị quyết kỳ họp lần thứ III Ban Chấp hành Liên hiệp Hội (BCHLHH) về nhiệm vụ năm 2021; căn cứ tình hình, kết quả hoạt động, Thường trực Liên hiệp Hội  báo cáo kết quả thực hiện nhiệm vụ năm</w:t>
      </w:r>
      <w:r w:rsidR="0001280F">
        <w:t xml:space="preserve"> 2021</w:t>
      </w:r>
      <w:r>
        <w:t xml:space="preserve">; phương hướng, nhiệm vụ chủ </w:t>
      </w:r>
      <w:r w:rsidR="00DF5C54">
        <w:t xml:space="preserve">yếu </w:t>
      </w:r>
      <w:r w:rsidR="0001280F">
        <w:t>năm 2022</w:t>
      </w:r>
      <w:r>
        <w:t xml:space="preserve"> của Liên hiệp các Hội Khoa học và Kỹ thuật Tuyên Quang  như sau:</w:t>
      </w:r>
    </w:p>
    <w:p w:rsidR="006E641F" w:rsidRDefault="005B3C03" w:rsidP="005B3C03">
      <w:pPr>
        <w:spacing w:line="340" w:lineRule="exact"/>
        <w:jc w:val="both"/>
      </w:pPr>
      <w:r>
        <w:t xml:space="preserve">           </w:t>
      </w:r>
      <w:r w:rsidR="006E641F">
        <w:rPr>
          <w:b/>
          <w:sz w:val="26"/>
          <w:szCs w:val="26"/>
        </w:rPr>
        <w:t xml:space="preserve">I- KẾT QUẢ THỰC HIỆN NHIỆM VỤ </w:t>
      </w:r>
      <w:r w:rsidR="006E641F" w:rsidRPr="008A266A">
        <w:rPr>
          <w:b/>
          <w:sz w:val="26"/>
          <w:szCs w:val="26"/>
        </w:rPr>
        <w:t>NĂM 202</w:t>
      </w:r>
      <w:r w:rsidR="006E641F">
        <w:rPr>
          <w:b/>
          <w:sz w:val="26"/>
          <w:szCs w:val="26"/>
        </w:rPr>
        <w:t>1</w:t>
      </w:r>
      <w:r w:rsidR="006E641F">
        <w:t>.</w:t>
      </w:r>
    </w:p>
    <w:p w:rsidR="006E641F" w:rsidRPr="008E7F2A" w:rsidRDefault="006E641F" w:rsidP="006E641F">
      <w:pPr>
        <w:spacing w:line="340" w:lineRule="exact"/>
        <w:ind w:firstLine="720"/>
        <w:jc w:val="both"/>
        <w:rPr>
          <w:b/>
        </w:rPr>
      </w:pPr>
      <w:r w:rsidRPr="008E7F2A">
        <w:rPr>
          <w:b/>
        </w:rPr>
        <w:t xml:space="preserve">1. </w:t>
      </w:r>
      <w:r>
        <w:rPr>
          <w:b/>
        </w:rPr>
        <w:t>Về</w:t>
      </w:r>
      <w:r w:rsidRPr="008E7F2A">
        <w:rPr>
          <w:b/>
        </w:rPr>
        <w:t xml:space="preserve"> tập hợp trí thức thực hiện c</w:t>
      </w:r>
      <w:r>
        <w:rPr>
          <w:b/>
        </w:rPr>
        <w:t>ác Chỉ thị, Nghị quyết của Đả</w:t>
      </w:r>
      <w:r w:rsidRPr="008E7F2A">
        <w:rPr>
          <w:b/>
        </w:rPr>
        <w:t>ng, Nhà nước.</w:t>
      </w:r>
    </w:p>
    <w:p w:rsidR="006E641F" w:rsidRDefault="006E641F" w:rsidP="006E641F">
      <w:pPr>
        <w:spacing w:line="340" w:lineRule="exact"/>
        <w:ind w:firstLine="720"/>
        <w:jc w:val="both"/>
      </w:pPr>
      <w:r>
        <w:t xml:space="preserve"> Thường trực Hội, các Hội thành viên tham gia học tập Nghị quyết đại hội Đảng bộ tỉnh lần thứ XVII, Nghị quyết Đại hội Đảng toàn quốc lần thứ XIII.</w:t>
      </w:r>
      <w:r w:rsidRPr="002D1D8C">
        <w:t xml:space="preserve"> </w:t>
      </w:r>
      <w:r>
        <w:t xml:space="preserve">Cùng với các Hội thành viên dự Hội nghị </w:t>
      </w:r>
      <w:r>
        <w:rPr>
          <w:rFonts w:ascii="Arial" w:hAnsi="Arial" w:cs="Arial"/>
          <w:i/>
          <w:iCs/>
          <w:color w:val="000000"/>
          <w:sz w:val="21"/>
          <w:szCs w:val="21"/>
          <w:shd w:val="clear" w:color="auto" w:fill="FFFFFF"/>
        </w:rPr>
        <w:t xml:space="preserve"> </w:t>
      </w:r>
      <w:r w:rsidRPr="00CE4AC5">
        <w:rPr>
          <w:iCs/>
          <w:color w:val="000000"/>
          <w:shd w:val="clear" w:color="auto" w:fill="FFFFFF"/>
        </w:rPr>
        <w:t>toàn quốc “Đội ngũ trí thức khoa học và công nghệ Việt Nam triển khai thực hiện Nghị quyết Đại hội lần thứ XIII của Đảng’’ do Liên hiệp Hội Việt Nam tổ chức.</w:t>
      </w:r>
      <w:r>
        <w:rPr>
          <w:iCs/>
          <w:color w:val="000000"/>
          <w:shd w:val="clear" w:color="auto" w:fill="FFFFFF"/>
        </w:rPr>
        <w:t xml:space="preserve"> </w:t>
      </w:r>
      <w:r>
        <w:t>Tham gia các buổi hiệp thương, tuyên truyền Luật Bầu cử và cuộc bầu cử Đại biểu Quốc hội, Hội đồng nhân dân các cấp nhiệm kỳ 2021-2026.  Các Hội thành viên phổ biến, thông tin đến hội viên nội dung chủ yếu các văn bản của Chính phủ, của tỉnh về nhiệm vụ, giải pháp tiếp tục tháo gỡ khó khăn cho sản xuất kinh doanh và bảo đảm trật tự an toàn xã hội trong bối cảnh đại dịch COVID-19; các văn bản của Hội, ngành Trung ương có liên quan đến nội dung hoạt động của Hội; nội dung chủ yếu các vản bản chỉ đạo của tỉnh có liên quan đến hoạt động của hệ thống Liên hiệp Hội…</w:t>
      </w:r>
    </w:p>
    <w:p w:rsidR="00A720D0" w:rsidRDefault="006E641F" w:rsidP="006E641F">
      <w:pPr>
        <w:spacing w:line="340" w:lineRule="exact"/>
        <w:ind w:firstLine="720"/>
        <w:jc w:val="both"/>
      </w:pPr>
      <w:r>
        <w:t xml:space="preserve"> Hoàn thành việc phối hợp với Sở KH&amp;CN tham mưu UBND tỉnh ra quyết định ban hành Quy chế xét chọn, tôn vinh danh hiệu " trí thức khoa học và công nghệ tiêu biểu" trên địa bàn tỉnh Tuyên Quang (Quyết định số 15/2021/QĐ-UBND ngày 24/9/2021 của UBND tỉnh).</w:t>
      </w:r>
    </w:p>
    <w:p w:rsidR="006E641F" w:rsidRPr="00C776B7" w:rsidRDefault="006E641F" w:rsidP="006E641F">
      <w:pPr>
        <w:spacing w:line="340" w:lineRule="exact"/>
        <w:ind w:firstLine="720"/>
        <w:jc w:val="both"/>
      </w:pPr>
      <w:r>
        <w:rPr>
          <w:b/>
        </w:rPr>
        <w:t xml:space="preserve">2. </w:t>
      </w:r>
      <w:r w:rsidRPr="009555A9">
        <w:rPr>
          <w:b/>
        </w:rPr>
        <w:t>Công tác xây dựng và phát triển tổ chức.</w:t>
      </w:r>
    </w:p>
    <w:p w:rsidR="006E641F" w:rsidRDefault="006E641F" w:rsidP="006E641F">
      <w:pPr>
        <w:spacing w:line="340" w:lineRule="exact"/>
        <w:jc w:val="both"/>
      </w:pPr>
      <w:r>
        <w:tab/>
        <w:t xml:space="preserve">Hoàn thiện bổ sung, kiện toàn Ban Chấp hành Liên hiệp Hội (bổ sung 06 đồng chí), đảm bảo Ban Chấp hành có đủ </w:t>
      </w:r>
      <w:r w:rsidR="007F5EA8">
        <w:t>số lượng theo</w:t>
      </w:r>
      <w:r>
        <w:t xml:space="preserve"> cơ cấu, kiện toàn bổ sung  </w:t>
      </w:r>
      <w:r>
        <w:lastRenderedPageBreak/>
        <w:t xml:space="preserve">UVBTV ( 02 đồng chí), Phó chủ tịch LHH khóa II (01 đồng chí kiêm chức).  Phối hợp với các Hội thành viên phổ biến Điều lệ Liên hiệp Hội (Khóa II) đến các tổ chức, cá nhân thuộc hệ thống Liên hiệp Hội. </w:t>
      </w:r>
    </w:p>
    <w:p w:rsidR="006E641F" w:rsidRPr="0073075F" w:rsidRDefault="006E641F" w:rsidP="006E641F">
      <w:pPr>
        <w:spacing w:line="340" w:lineRule="exact"/>
        <w:ind w:firstLine="720"/>
        <w:jc w:val="both"/>
      </w:pPr>
      <w:r>
        <w:t xml:space="preserve"> Một số Hội thành viên (Hội doanh nghiệp trẻ, Đông y, Hội Sinh vật cảnh) tổ chức đại hội theo nhiệm kỳ; kiện toàn tổ chức, rà soát, bổ sung hoàn thiện Quy chế hoạt động theo Điều lệ.</w:t>
      </w:r>
      <w:r w:rsidRPr="0073075F">
        <w:t xml:space="preserve"> </w:t>
      </w:r>
      <w:r>
        <w:t xml:space="preserve">Các </w:t>
      </w:r>
      <w:r w:rsidRPr="0073075F">
        <w:t xml:space="preserve">Hội </w:t>
      </w:r>
      <w:r>
        <w:t xml:space="preserve">thành viên </w:t>
      </w:r>
      <w:r w:rsidRPr="0073075F">
        <w:t xml:space="preserve">phát triển thêm </w:t>
      </w:r>
      <w:r>
        <w:t xml:space="preserve">116 </w:t>
      </w:r>
      <w:r w:rsidRPr="0073075F">
        <w:t xml:space="preserve"> hội viên mới (Hội Đôn</w:t>
      </w:r>
      <w:r>
        <w:t>g y 48, Hiệp hội Doanh nghiệp 48</w:t>
      </w:r>
      <w:r w:rsidRPr="0073075F">
        <w:t>, Hội làm vườn 20 hội viên).</w:t>
      </w:r>
    </w:p>
    <w:p w:rsidR="006E641F" w:rsidRDefault="006E641F" w:rsidP="006E641F">
      <w:pPr>
        <w:spacing w:line="340" w:lineRule="exact"/>
        <w:jc w:val="both"/>
        <w:rPr>
          <w:b/>
        </w:rPr>
      </w:pPr>
      <w:r>
        <w:tab/>
      </w:r>
      <w:r>
        <w:rPr>
          <w:b/>
          <w:i/>
        </w:rPr>
        <w:t xml:space="preserve"> </w:t>
      </w:r>
      <w:r w:rsidRPr="00AA0BBF">
        <w:rPr>
          <w:b/>
        </w:rPr>
        <w:t xml:space="preserve">3. </w:t>
      </w:r>
      <w:r>
        <w:rPr>
          <w:b/>
        </w:rPr>
        <w:t>Thực hiện nhiệm vụ chuyên môn.</w:t>
      </w:r>
    </w:p>
    <w:p w:rsidR="006E641F" w:rsidRPr="00043BF3" w:rsidRDefault="006E641F" w:rsidP="006E641F">
      <w:pPr>
        <w:spacing w:line="340" w:lineRule="exact"/>
        <w:ind w:firstLine="720"/>
        <w:jc w:val="both"/>
        <w:rPr>
          <w:b/>
          <w:i/>
        </w:rPr>
      </w:pPr>
      <w:r w:rsidRPr="00043BF3">
        <w:rPr>
          <w:b/>
          <w:i/>
        </w:rPr>
        <w:t>3.1. Thường trực Liên hiệp Hội:</w:t>
      </w:r>
    </w:p>
    <w:p w:rsidR="006E641F" w:rsidRDefault="006E641F" w:rsidP="006E641F">
      <w:pPr>
        <w:spacing w:line="340" w:lineRule="exact"/>
        <w:ind w:firstLine="720"/>
        <w:jc w:val="both"/>
      </w:pPr>
      <w:r w:rsidRPr="00EC52FB">
        <w:rPr>
          <w:i/>
        </w:rPr>
        <w:t xml:space="preserve"> </w:t>
      </w:r>
      <w:r>
        <w:t>Thường trực Liên hiệp Hội phối hợp với Sở Nông nghiệp và Phát triển Nông thôn, Ủy ban nhân dân các huyện, thành phố, Hội Nông dân tỉnh tổ chức 9 lớp tập huấn tại các huyện: Chiêm Hoá, Na Hang, Yên Sơn, Sơn Dương. Tập trung vào các nội dung: Kỹ thuật trồng chè theo tiêu chuẩn hữu cơ, kỹ thuật vỗ béo trâu bò, sản xuất rau hữu cơ, sử dụng phân hữu cơ cho cây ăn quả; kỹ thuật ủ rơm rạ …</w:t>
      </w:r>
      <w:r w:rsidRPr="00B71F29">
        <w:t xml:space="preserve"> </w:t>
      </w:r>
      <w:r>
        <w:t xml:space="preserve">Phương pháp và nội dung tập huấn tiếp tục có đổi mới (tập trung vào nội dung nông dân quan tâm, sản xuất nông nghiệp hàng hóa, môi trường nông thôn, đối tượng là những người quan tâm đến vấn đề tập huấn, phương pháp truyền thụ là lấy người học làm trung tâm).     </w:t>
      </w:r>
    </w:p>
    <w:p w:rsidR="006E641F" w:rsidRDefault="006E641F" w:rsidP="006E641F">
      <w:pPr>
        <w:spacing w:line="340" w:lineRule="exact"/>
        <w:ind w:firstLine="720"/>
        <w:jc w:val="both"/>
      </w:pPr>
      <w:r>
        <w:rPr>
          <w:i/>
        </w:rPr>
        <w:t xml:space="preserve"> </w:t>
      </w:r>
      <w:r>
        <w:t>Các Ban TT,PB KTKHKT; Ban BTBT&amp;TTTĐT thường xuyên khai thác thông tin mới về các tiến bộ KHKT trong và ngoài nước, chọn lựa những tiến bộ KHKT phù hợp với thực tế của tỉnh đăng tải trên Trang TTĐT của Liên hiệp Hội  để tuyên truyền, phổ biến kiến thức KHKT đến nhân</w:t>
      </w:r>
      <w:r w:rsidRPr="00CE184A">
        <w:t xml:space="preserve"> </w:t>
      </w:r>
      <w:r>
        <w:t xml:space="preserve">dân. </w:t>
      </w:r>
      <w:r w:rsidRPr="00DB4AFB">
        <w:t xml:space="preserve">Tổ chức tuyên truyền trên </w:t>
      </w:r>
      <w:r>
        <w:t>Bản tin Khoa học Kỹ thuật, T</w:t>
      </w:r>
      <w:r w:rsidRPr="00DB4AFB">
        <w:t xml:space="preserve">rang </w:t>
      </w:r>
      <w:r>
        <w:t>thông tin điện tử</w:t>
      </w:r>
      <w:r w:rsidRPr="00DB4AFB">
        <w:t xml:space="preserve"> của Liên hiệp Hội về công tác bầu cử</w:t>
      </w:r>
      <w:r>
        <w:t xml:space="preserve"> Quốc hội và HĐND các cấp;</w:t>
      </w:r>
      <w:r w:rsidRPr="00DB4AFB">
        <w:t xml:space="preserve"> </w:t>
      </w:r>
      <w:r>
        <w:t>t</w:t>
      </w:r>
      <w:r w:rsidRPr="00DB4AFB">
        <w:t>uyên truyền kỷ niệm</w:t>
      </w:r>
      <w:r>
        <w:t xml:space="preserve"> 91 năm ngày thành lập Đ</w:t>
      </w:r>
      <w:r w:rsidRPr="00DB4AFB">
        <w:t>ảng</w:t>
      </w:r>
      <w:r>
        <w:t xml:space="preserve"> Cộng sản Việt Nam, 190 năm ngày thành lập tỉnh…và những tiến bộ khoa học, kỹ thuật phù hợp với địa phương. </w:t>
      </w:r>
      <w:r w:rsidRPr="009E1562">
        <w:rPr>
          <w:lang w:val="nl-NL"/>
        </w:rPr>
        <w:t xml:space="preserve">Trong </w:t>
      </w:r>
      <w:r>
        <w:rPr>
          <w:lang w:val="nl-NL"/>
        </w:rPr>
        <w:t xml:space="preserve">năm, Liên hiệp Hội đã biên soạn, </w:t>
      </w:r>
      <w:r w:rsidRPr="009E1562">
        <w:rPr>
          <w:lang w:val="nl-NL"/>
        </w:rPr>
        <w:t>xuất bản</w:t>
      </w:r>
      <w:r>
        <w:rPr>
          <w:lang w:val="nl-NL"/>
        </w:rPr>
        <w:t xml:space="preserve"> 03 </w:t>
      </w:r>
      <w:r w:rsidRPr="009E1562">
        <w:rPr>
          <w:lang w:val="nl-NL"/>
        </w:rPr>
        <w:t>kỳ</w:t>
      </w:r>
      <w:r>
        <w:rPr>
          <w:lang w:val="nl-NL"/>
        </w:rPr>
        <w:t xml:space="preserve"> Bản tin Khoa học kỹ thuật, phát hành đến 100% các xã trong tỉnh;</w:t>
      </w:r>
      <w:r w:rsidRPr="008038BD">
        <w:rPr>
          <w:kern w:val="36"/>
          <w:lang w:val="nl-NL"/>
        </w:rPr>
        <w:t xml:space="preserve"> </w:t>
      </w:r>
      <w:r>
        <w:rPr>
          <w:kern w:val="36"/>
          <w:lang w:val="nl-NL"/>
        </w:rPr>
        <w:t xml:space="preserve">đăng </w:t>
      </w:r>
      <w:r w:rsidRPr="002C0815">
        <w:rPr>
          <w:kern w:val="36"/>
          <w:lang w:val="nl-NL"/>
        </w:rPr>
        <w:t xml:space="preserve">122 tin bài và 11 </w:t>
      </w:r>
      <w:r>
        <w:rPr>
          <w:kern w:val="36"/>
          <w:lang w:val="nl-NL"/>
        </w:rPr>
        <w:t>văn bản chỉ đạo trên trang TTĐT.</w:t>
      </w:r>
      <w:r>
        <w:t xml:space="preserve"> Hoạt động của Trang thông tin điện tử tiếp tục có những đổi mới, được nhiều độc giả quan tâm. </w:t>
      </w:r>
    </w:p>
    <w:p w:rsidR="006E641F" w:rsidRDefault="006E641F" w:rsidP="006E641F">
      <w:pPr>
        <w:spacing w:line="340" w:lineRule="exact"/>
        <w:ind w:firstLine="600"/>
        <w:jc w:val="both"/>
      </w:pPr>
      <w:r>
        <w:t>Công tác kiểm tra giám sát: thực hiện 01 cuộc kiểm tra theo kế hoạch công tác năm 2021 tại Hội Sinh vật cảnh. Qua kiểm tra đã ghi nhận sự cố gắng của Hội đồng thời tham gia những giải pháp để nâng cao chất lượng hoạt động của Hội.</w:t>
      </w:r>
    </w:p>
    <w:p w:rsidR="006E641F" w:rsidRPr="00B34E0F" w:rsidRDefault="006E641F" w:rsidP="006E641F">
      <w:pPr>
        <w:spacing w:line="340" w:lineRule="exact"/>
        <w:jc w:val="both"/>
        <w:rPr>
          <w:i/>
        </w:rPr>
      </w:pPr>
      <w:r>
        <w:tab/>
      </w:r>
      <w:r>
        <w:rPr>
          <w:b/>
          <w:i/>
        </w:rPr>
        <w:t xml:space="preserve"> 3.2.C</w:t>
      </w:r>
      <w:r w:rsidRPr="00043BF3">
        <w:rPr>
          <w:b/>
          <w:i/>
        </w:rPr>
        <w:t>ác Hội thành viên</w:t>
      </w:r>
    </w:p>
    <w:p w:rsidR="00A720D0" w:rsidRDefault="006E641F" w:rsidP="006E641F">
      <w:pPr>
        <w:spacing w:line="340" w:lineRule="exact"/>
        <w:ind w:firstLine="720"/>
        <w:jc w:val="both"/>
      </w:pPr>
      <w:r>
        <w:t xml:space="preserve">Trong năm 11 Hội thành viên đã có nhiều cố gắng, linh hoạt, khắc phục khó khăn để duy trì hoạt động có hiệu quả. </w:t>
      </w:r>
    </w:p>
    <w:p w:rsidR="006E641F" w:rsidRPr="00106310" w:rsidRDefault="006E641F" w:rsidP="006E641F">
      <w:pPr>
        <w:spacing w:line="340" w:lineRule="exact"/>
        <w:ind w:firstLine="720"/>
        <w:jc w:val="both"/>
        <w:rPr>
          <w:lang w:val="nl-NL"/>
        </w:rPr>
      </w:pPr>
      <w:r w:rsidRPr="002C0815">
        <w:rPr>
          <w:color w:val="FF0000"/>
        </w:rPr>
        <w:t xml:space="preserve"> </w:t>
      </w:r>
      <w:r w:rsidRPr="002C0815">
        <w:rPr>
          <w:i/>
          <w:color w:val="FF0000"/>
        </w:rPr>
        <w:t xml:space="preserve">  </w:t>
      </w:r>
      <w:r w:rsidRPr="00106310">
        <w:rPr>
          <w:i/>
        </w:rPr>
        <w:t>- Hiệp hội doanh nghiệp tỉnh</w:t>
      </w:r>
      <w:r w:rsidRPr="00106310">
        <w:t>:</w:t>
      </w:r>
      <w:r w:rsidRPr="00106310">
        <w:rPr>
          <w:lang w:val="nl-NL"/>
        </w:rPr>
        <w:t xml:space="preserve">  </w:t>
      </w:r>
    </w:p>
    <w:p w:rsidR="006E641F" w:rsidRPr="00106310" w:rsidRDefault="00C17F61" w:rsidP="006E641F">
      <w:pPr>
        <w:spacing w:line="340" w:lineRule="exact"/>
        <w:ind w:firstLine="720"/>
        <w:jc w:val="both"/>
        <w:rPr>
          <w:lang w:val="nl-NL"/>
        </w:rPr>
      </w:pPr>
      <w:r w:rsidRPr="00106310">
        <w:rPr>
          <w:lang w:val="nl-NL"/>
        </w:rPr>
        <w:t>Sau Đại hội đại biểu lần thứ III, đã kiện toàn tổ chức, triển khai thực hiện n</w:t>
      </w:r>
      <w:r>
        <w:rPr>
          <w:lang w:val="nl-NL"/>
        </w:rPr>
        <w:t xml:space="preserve">hiệm vụ của nhiệm kỳ 2020-2025.  </w:t>
      </w:r>
      <w:r w:rsidR="006E641F" w:rsidRPr="00106310">
        <w:rPr>
          <w:lang w:val="nl-NL"/>
        </w:rPr>
        <w:t xml:space="preserve">Phối hợp tham mưu tổ chức chương trình "Cà </w:t>
      </w:r>
      <w:r w:rsidR="006E641F" w:rsidRPr="00106310">
        <w:rPr>
          <w:lang w:val="nl-NL"/>
        </w:rPr>
        <w:lastRenderedPageBreak/>
        <w:t>phê doanh nhân" và công bố kết quả khảo sát chỉ số năng lực cạnh tranh cấp huyện, thành phố và sở, ban, ngành (DDCI); Hội nghị đối thoại, gặp gỡ doanh nghiệp và công bố chỉ số PCI năm 2020 của tỉnh. Hoàn thiện Đề án " Xây dựng và khảo sát bộ chỉ số năng lực cạnh tranh cấp huyện, thành phố và các sở, ban ngành tỉnh T</w:t>
      </w:r>
      <w:r w:rsidR="006E641F">
        <w:rPr>
          <w:lang w:val="nl-NL"/>
        </w:rPr>
        <w:t>uyên Quang giai đoạn 2021-2025"; hoàn thiện Đề án phát triển nguồn nhân lực trong cộng đồng doanh nghiệp tỉnh giai đoạn 2021-2025, định hướng đến năm 2030.</w:t>
      </w:r>
      <w:r w:rsidR="006E641F" w:rsidRPr="00106310">
        <w:rPr>
          <w:lang w:val="nl-NL"/>
        </w:rPr>
        <w:t xml:space="preserve">  </w:t>
      </w:r>
    </w:p>
    <w:p w:rsidR="006E641F" w:rsidRPr="00106310" w:rsidRDefault="006E641F" w:rsidP="006E641F">
      <w:pPr>
        <w:spacing w:line="340" w:lineRule="exact"/>
        <w:ind w:firstLine="720"/>
        <w:jc w:val="both"/>
        <w:rPr>
          <w:lang w:val="nl-NL"/>
        </w:rPr>
      </w:pPr>
      <w:r w:rsidRPr="00106310">
        <w:rPr>
          <w:lang w:val="nl-NL"/>
        </w:rPr>
        <w:t xml:space="preserve"> Thực hiện tốt chức năng là cầu nối giữa cộng đồng doanh nghiệp với cơ quan nhà nước, Hiệp hội </w:t>
      </w:r>
      <w:r>
        <w:rPr>
          <w:lang w:val="nl-NL"/>
        </w:rPr>
        <w:t>đã có 25 văn bản góp ý đối với dự thảo văn bản quy phạm pháp luật của Trung ương và của tỉnh;</w:t>
      </w:r>
      <w:r w:rsidRPr="00106310">
        <w:rPr>
          <w:i/>
          <w:lang w:val="nl-NL"/>
        </w:rPr>
        <w:t xml:space="preserve"> </w:t>
      </w:r>
      <w:r w:rsidRPr="00106310">
        <w:rPr>
          <w:lang w:val="nl-NL"/>
        </w:rPr>
        <w:t>tổ chức các cuộc gặp gỡ, đối thoại giữa doanh nghiệp và các cơ quan chuyên môn để tháo gỡ khó khăn vướng mắc trong hoạt động sản xuất kinh doanh</w:t>
      </w:r>
      <w:r>
        <w:rPr>
          <w:lang w:val="nl-NL"/>
        </w:rPr>
        <w:t xml:space="preserve"> ( đã có 16 văn bản tập hợp những khó khăn, vướng mắc của doanh nghiệp gửi các cấp, các nghành liên quan, lãnh đạo Hiệp hội đã trực tiếp thực hiện, phối hợp thực hiện, giải quyết 04 vụ việc cụ thể)</w:t>
      </w:r>
      <w:r w:rsidRPr="00106310">
        <w:rPr>
          <w:lang w:val="nl-NL"/>
        </w:rPr>
        <w:t>; chủ trì hoà giải một số vụ việc vướng mắc giữa các doanh nghiệp trong và ngoài tỉnh nhằm bảo vệ quyền và lợi ích hợp pháp của hội viên; tổ chức các hoạt động nhằm chia sẻ, hợp tác - liên kết vùng với các tỉnh bạn.</w:t>
      </w:r>
      <w:r>
        <w:rPr>
          <w:lang w:val="nl-NL"/>
        </w:rPr>
        <w:t>Thực hiện 01  đề tài khoa học cấp tỉnh.</w:t>
      </w:r>
    </w:p>
    <w:p w:rsidR="006E641F" w:rsidRPr="00106310" w:rsidRDefault="006E641F" w:rsidP="006E641F">
      <w:pPr>
        <w:spacing w:line="340" w:lineRule="exact"/>
        <w:ind w:firstLine="720"/>
        <w:jc w:val="both"/>
        <w:rPr>
          <w:lang w:val="nl-NL"/>
        </w:rPr>
      </w:pPr>
      <w:r w:rsidRPr="00106310">
        <w:rPr>
          <w:lang w:val="nl-NL"/>
        </w:rPr>
        <w:t>Hiệp hội vận động 415 doanh nghiệp hội viên, sinh hoạt tại 7 Hội doanh nghi</w:t>
      </w:r>
      <w:r>
        <w:rPr>
          <w:lang w:val="nl-NL"/>
        </w:rPr>
        <w:t xml:space="preserve">ệp huyện, thành phố  ủng hộ </w:t>
      </w:r>
      <w:r w:rsidRPr="00106310">
        <w:rPr>
          <w:lang w:val="nl-NL"/>
        </w:rPr>
        <w:t xml:space="preserve">phòng chống dịch COVID-19 </w:t>
      </w:r>
      <w:r>
        <w:rPr>
          <w:lang w:val="nl-NL"/>
        </w:rPr>
        <w:t xml:space="preserve"> (bằng tiền và hiện vật quy đổi)  gần 10</w:t>
      </w:r>
      <w:r w:rsidRPr="00106310">
        <w:rPr>
          <w:lang w:val="nl-NL"/>
        </w:rPr>
        <w:t xml:space="preserve"> tỷ đồng; tổ chức </w:t>
      </w:r>
      <w:r>
        <w:rPr>
          <w:lang w:val="nl-NL"/>
        </w:rPr>
        <w:t>hỗ trợ tiêu thụ</w:t>
      </w:r>
      <w:r w:rsidRPr="00106310">
        <w:rPr>
          <w:lang w:val="nl-NL"/>
        </w:rPr>
        <w:t xml:space="preserve"> gần 10 tấn rau, củ quả cho đồng bào Hải Dương và 3 tấn vải thiều  Bắc Giang. Dịp Tết nguyên đán Tân Sửu, Hiệp hội vận động các hội viên trao hàng trăm xuất quà cho các gia đình chính sách, trị giá trên 135 triệu đồng. Ủng hộ làm nhà cho hộ nghèo, các chương trình của Hội chữ thập đỏ, MTTQ tỉnh </w:t>
      </w:r>
      <w:r>
        <w:rPr>
          <w:lang w:val="nl-NL"/>
        </w:rPr>
        <w:t xml:space="preserve">, chương trình xây dựng nông thôn mới </w:t>
      </w:r>
      <w:r w:rsidRPr="00106310">
        <w:rPr>
          <w:lang w:val="nl-NL"/>
        </w:rPr>
        <w:t xml:space="preserve">với số tiền trên </w:t>
      </w:r>
      <w:r>
        <w:rPr>
          <w:lang w:val="nl-NL"/>
        </w:rPr>
        <w:t>9,6</w:t>
      </w:r>
      <w:r w:rsidRPr="00106310">
        <w:rPr>
          <w:lang w:val="nl-NL"/>
        </w:rPr>
        <w:t xml:space="preserve"> tỷ đồng.  </w:t>
      </w:r>
    </w:p>
    <w:p w:rsidR="006E641F" w:rsidRPr="00106310" w:rsidRDefault="006E641F" w:rsidP="006E641F">
      <w:pPr>
        <w:spacing w:line="340" w:lineRule="exact"/>
        <w:ind w:firstLine="567"/>
        <w:jc w:val="both"/>
        <w:rPr>
          <w:lang w:val="nl-NL"/>
        </w:rPr>
      </w:pPr>
      <w:r w:rsidRPr="00106310">
        <w:rPr>
          <w:i/>
          <w:w w:val="94"/>
          <w:lang w:val="nl-NL"/>
        </w:rPr>
        <w:t xml:space="preserve">  </w:t>
      </w:r>
      <w:r w:rsidRPr="00106310">
        <w:rPr>
          <w:i/>
          <w:lang w:val="nl-NL"/>
        </w:rPr>
        <w:t>- Hội Cựu giáo chức</w:t>
      </w:r>
      <w:r>
        <w:rPr>
          <w:i/>
          <w:lang w:val="nl-NL"/>
        </w:rPr>
        <w:t>:</w:t>
      </w:r>
      <w:r w:rsidRPr="00106310">
        <w:rPr>
          <w:lang w:val="nl-NL"/>
        </w:rPr>
        <w:t xml:space="preserve"> Toàn tỉnh có 1.148 hội viên tham gia các tổ chức đoàn thể, xã hội ở nơi cư trú: 281 hội viên tham gia công tác Đảng, 120 hội viên tham gia công tác chính quyền, 362 hội viên tham gia công tác MTTQ, 385 hội viên tham gia công tác khác như: khuyến học, người cao tuổi, Cựu chiến binh ...</w:t>
      </w:r>
    </w:p>
    <w:p w:rsidR="006E641F" w:rsidRPr="00106310" w:rsidRDefault="006E641F" w:rsidP="006E641F">
      <w:pPr>
        <w:spacing w:line="340" w:lineRule="exact"/>
        <w:ind w:firstLine="720"/>
        <w:jc w:val="both"/>
        <w:rPr>
          <w:lang w:val="nl-NL"/>
        </w:rPr>
      </w:pPr>
      <w:r>
        <w:rPr>
          <w:lang w:val="nl-NL"/>
        </w:rPr>
        <w:t>V</w:t>
      </w:r>
      <w:r w:rsidRPr="00106310">
        <w:rPr>
          <w:lang w:val="nl-NL"/>
        </w:rPr>
        <w:t>ận động 7 hội huyện, thành phố; 7 hội trực thuộc với tổng số 135 hội cơ sở và  6.665 hội viên tích cực tham gia công tác khuyến học khuyến tài, xây dựng xã hô</w:t>
      </w:r>
      <w:r w:rsidR="00B63823">
        <w:rPr>
          <w:lang w:val="nl-NL"/>
        </w:rPr>
        <w:t>̣i học tập, tham gia quản lý</w:t>
      </w:r>
      <w:r w:rsidRPr="00106310">
        <w:rPr>
          <w:lang w:val="nl-NL"/>
        </w:rPr>
        <w:t xml:space="preserve"> và giảng dạy tại các trung trung tâm học tập cộng đồng. 118 hội cơ sở có quỹ khuyến học, với số tiến 105,8 triệu đồng, kịp thời trao học bổng và hỗ trợ cho học sinh có hoàn cảnh đặc biệt khó khăn.</w:t>
      </w:r>
      <w:r>
        <w:rPr>
          <w:b/>
          <w:i/>
          <w:lang w:val="nl-NL"/>
        </w:rPr>
        <w:t xml:space="preserve"> </w:t>
      </w:r>
      <w:r w:rsidRPr="00106310">
        <w:rPr>
          <w:lang w:val="nl-NL"/>
        </w:rPr>
        <w:t xml:space="preserve"> Hiện có 97,7% hội cơ sở có quỹ tình nghĩa, đã tổ chức mừng thọ cho 250 hội viên, kịp thời thăm hỏi hội viên khi ốm đau, phúng viếng hội viên và thân nhân hội viên qua đời. Duy trì chân quỹ, cho hội viên vay phát triển kinh tế, ủng hộ Quỹ đến ơn đáp nghĩa các cấp. Các chi hội đều thành lập các câu lạc bộ văn nghệ, thể dục dưỡng sinh, câu lạc </w:t>
      </w:r>
      <w:r w:rsidRPr="00106310">
        <w:rPr>
          <w:lang w:val="nl-NL"/>
        </w:rPr>
        <w:lastRenderedPageBreak/>
        <w:t xml:space="preserve">bộ thơ ca, bóng chuyền hơi, cầu lông, bóng bàn, thường xuyên luyện tập, tổ chức giao lưu với đơn vị bạn, huyện bạn, tỉnh bạn. </w:t>
      </w:r>
      <w:r w:rsidRPr="00106310">
        <w:rPr>
          <w:b/>
          <w:i/>
          <w:lang w:val="nl-NL"/>
        </w:rPr>
        <w:t xml:space="preserve"> </w:t>
      </w:r>
    </w:p>
    <w:p w:rsidR="006E641F" w:rsidRPr="00106310" w:rsidRDefault="006E641F" w:rsidP="006E641F">
      <w:pPr>
        <w:spacing w:line="340" w:lineRule="exact"/>
        <w:jc w:val="both"/>
        <w:rPr>
          <w:i/>
        </w:rPr>
      </w:pPr>
      <w:r w:rsidRPr="009D2D98">
        <w:rPr>
          <w:i/>
          <w:w w:val="94"/>
          <w:lang w:val="nl-NL"/>
        </w:rPr>
        <w:t xml:space="preserve"> </w:t>
      </w:r>
      <w:r>
        <w:rPr>
          <w:i/>
          <w:w w:val="94"/>
          <w:lang w:val="nl-NL"/>
        </w:rPr>
        <w:t xml:space="preserve">     </w:t>
      </w:r>
      <w:r w:rsidRPr="009D2D98">
        <w:rPr>
          <w:i/>
          <w:w w:val="94"/>
          <w:lang w:val="nl-NL"/>
        </w:rPr>
        <w:t xml:space="preserve"> - </w:t>
      </w:r>
      <w:r w:rsidRPr="009D2D98">
        <w:rPr>
          <w:i/>
        </w:rPr>
        <w:t>Hội Đông y:</w:t>
      </w:r>
      <w:r w:rsidRPr="009D2D98">
        <w:t xml:space="preserve">  Tháng 5-2021,</w:t>
      </w:r>
      <w:r w:rsidR="00115ACA">
        <w:rPr>
          <w:color w:val="333333"/>
          <w:highlight w:val="white"/>
          <w:lang w:val="en"/>
        </w:rPr>
        <w:t xml:space="preserve"> Hội </w:t>
      </w:r>
      <w:r w:rsidRPr="009D2D98">
        <w:rPr>
          <w:color w:val="333333"/>
          <w:highlight w:val="white"/>
          <w:lang w:val="en"/>
        </w:rPr>
        <w:t xml:space="preserve">đã  tổ chức thành công Đại hội lần thứ VI, kiện toàn tổ chức, đề ra phương hướng nhiệm vụ của nhiệm kỳ  </w:t>
      </w:r>
      <w:r w:rsidRPr="009D2D98">
        <w:rPr>
          <w:color w:val="333333"/>
          <w:highlight w:val="white"/>
        </w:rPr>
        <w:t>2020-2025</w:t>
      </w:r>
      <w:r>
        <w:rPr>
          <w:color w:val="333333"/>
          <w:highlight w:val="white"/>
        </w:rPr>
        <w:t>.</w:t>
      </w:r>
      <w:r>
        <w:t xml:space="preserve">  </w:t>
      </w:r>
      <w:r>
        <w:rPr>
          <w:b/>
        </w:rPr>
        <w:t xml:space="preserve"> </w:t>
      </w:r>
      <w:r w:rsidRPr="00106310">
        <w:t xml:space="preserve">Hội Đông y tỉnh Tuyên Quang có 7 Hội Đông y huyện thành phố, 137 Hội xã phường với </w:t>
      </w:r>
      <w:r>
        <w:t>tổng số 2.132 hội viên, trong năm</w:t>
      </w:r>
      <w:r w:rsidRPr="00106310">
        <w:t xml:space="preserve"> mới kết nạp 48 hội viên.</w:t>
      </w:r>
    </w:p>
    <w:p w:rsidR="006E641F" w:rsidRDefault="006E641F" w:rsidP="006E641F">
      <w:pPr>
        <w:spacing w:after="120"/>
        <w:ind w:firstLine="720"/>
        <w:jc w:val="both"/>
        <w:rPr>
          <w:spacing w:val="8"/>
        </w:rPr>
      </w:pPr>
      <w:r w:rsidRPr="002C0815">
        <w:t>Trong năm đã khám cho 5012. 618 lượt bệnh nhân; điều trị bằng Đông y cho 128. 195 bệnh nhân. Các khoa Đông y, Bệnh viện y dược đã hiện đại hoá y học cổ truyền, đa dạng các kỹ thuật điều trị, triển khai các kỹ thuật điều trị mới. Các hội viên tuyến huyện và xã  sử dụng cây thuốc, vị thuốc tại địa phương, tự thu hái, chế biến và bảo quản nên chất lượng thuốc tốt. Một số  bài thuốc gia truyền đã cứu chữa thành công nhiều ca bệnh nặng, khó như: Rắn cắn, viêm đại tràng mạn, vô si</w:t>
      </w:r>
      <w:r>
        <w:t>nh,  xương khớp, viêm gan mạn, s</w:t>
      </w:r>
      <w:r w:rsidRPr="002C0815">
        <w:t>ơ gan... Văn phòng Tỉnh Hội tham gia chuyên mục: “ Y tế với sức khoẻ cộng đồng ” trên truyền hình Tuyên Quang, giới thiệu những bài thuốc hay, những phương pháp điều trị hiệu quả. Tổ chức tập huấn, hướng dẫn thực hành châm cứu, điện châm điều trị một số bệnh thường gặp ở cơ sở</w:t>
      </w:r>
      <w:r w:rsidRPr="00E73956">
        <w:t>…</w:t>
      </w:r>
    </w:p>
    <w:p w:rsidR="006E641F" w:rsidRPr="001333FF" w:rsidRDefault="006E641F" w:rsidP="006E641F">
      <w:pPr>
        <w:spacing w:line="340" w:lineRule="exact"/>
        <w:jc w:val="both"/>
        <w:rPr>
          <w:lang w:val="nl-NL"/>
        </w:rPr>
      </w:pPr>
      <w:r w:rsidRPr="002C0815">
        <w:rPr>
          <w:i/>
          <w:color w:val="FF0000"/>
          <w:w w:val="94"/>
          <w:lang w:val="nl-NL"/>
        </w:rPr>
        <w:t xml:space="preserve">           </w:t>
      </w:r>
      <w:r w:rsidRPr="00106310">
        <w:rPr>
          <w:i/>
          <w:lang w:val="nl-NL"/>
        </w:rPr>
        <w:t>- Hội Luật gia</w:t>
      </w:r>
      <w:r w:rsidRPr="00106310">
        <w:rPr>
          <w:b/>
          <w:lang w:val="nl-NL"/>
        </w:rPr>
        <w:t xml:space="preserve">: </w:t>
      </w:r>
      <w:r w:rsidRPr="00106310">
        <w:rPr>
          <w:lang w:val="nl-NL"/>
        </w:rPr>
        <w:t>Hội hiện có 823 hội viên ( 575 hội viên đã được cấp thẻ)</w:t>
      </w:r>
      <w:r w:rsidRPr="00106310">
        <w:rPr>
          <w:b/>
          <w:lang w:val="nl-NL"/>
        </w:rPr>
        <w:t xml:space="preserve"> </w:t>
      </w:r>
      <w:r w:rsidRPr="00106310">
        <w:rPr>
          <w:lang w:val="nl-NL"/>
        </w:rPr>
        <w:t>7 hội Luật gia cấp huyện, 6 chi hội luật gia, 2 ban và 1 Trung tâm tư vấn pháp luật.</w:t>
      </w:r>
      <w:r w:rsidRPr="00D82DFF">
        <w:rPr>
          <w:lang w:val="nl-NL"/>
        </w:rPr>
        <w:t xml:space="preserve"> </w:t>
      </w:r>
      <w:r w:rsidR="00115ACA">
        <w:rPr>
          <w:lang w:val="nl-NL"/>
        </w:rPr>
        <w:t>Đ</w:t>
      </w:r>
      <w:r w:rsidRPr="00106310">
        <w:rPr>
          <w:lang w:val="nl-NL"/>
        </w:rPr>
        <w:t>ã chỉ đạo tổ chức thành công Đại hội Hội Luật gia huyện Na Hang lần thứ III</w:t>
      </w:r>
      <w:r>
        <w:rPr>
          <w:lang w:val="nl-NL"/>
        </w:rPr>
        <w:t>.</w:t>
      </w:r>
    </w:p>
    <w:p w:rsidR="006E641F" w:rsidRPr="00106310" w:rsidRDefault="006E641F" w:rsidP="006E641F">
      <w:pPr>
        <w:spacing w:line="340" w:lineRule="exact"/>
        <w:jc w:val="both"/>
        <w:rPr>
          <w:lang w:val="nl-NL"/>
        </w:rPr>
      </w:pPr>
      <w:r w:rsidRPr="00106310">
        <w:rPr>
          <w:lang w:val="nl-NL"/>
        </w:rPr>
        <w:t xml:space="preserve">Các cấp hội, hội viên  phối hợp tổ chức 2.809 buổi tuyên truyền, phổ biến, giáo dục pháp luật  cho trên 165.388 lượt người; tham gia đăng tải, chia sẻ 2.248 văn bản, tin bài... tham gia tuyên truyền qua hệ thống truyền thanh 7.982 buổi, tham gia  biên soạn và cung cấp 6.256 bộ tài liệu tuyên truyền pháp luật. </w:t>
      </w:r>
    </w:p>
    <w:p w:rsidR="006E641F" w:rsidRDefault="006E641F" w:rsidP="006E641F">
      <w:pPr>
        <w:spacing w:line="340" w:lineRule="exact"/>
        <w:jc w:val="both"/>
        <w:rPr>
          <w:lang w:val="nl-NL"/>
        </w:rPr>
      </w:pPr>
      <w:r w:rsidRPr="00106310">
        <w:rPr>
          <w:lang w:val="nl-NL"/>
        </w:rPr>
        <w:tab/>
        <w:t>Đẩy mạnh công tác tư vấn pháp luật, trợ giúp pháp lý, đã hoàn thành trợ giúp pháp lý 144 vụ việc. Thông qua hoạt động chuyên môn, thực hiện tốt công tác giám sát việc thực hiện pháp luật .</w:t>
      </w:r>
    </w:p>
    <w:p w:rsidR="006E641F" w:rsidRDefault="006E641F" w:rsidP="006E641F">
      <w:pPr>
        <w:spacing w:line="340" w:lineRule="exact"/>
        <w:jc w:val="both"/>
        <w:rPr>
          <w:color w:val="FF0000"/>
          <w:lang w:val="nl-NL"/>
        </w:rPr>
      </w:pPr>
      <w:r w:rsidRPr="001333FF">
        <w:rPr>
          <w:w w:val="94"/>
          <w:lang w:val="nl-NL"/>
        </w:rPr>
        <w:tab/>
      </w:r>
      <w:r w:rsidRPr="001333FF">
        <w:rPr>
          <w:i/>
          <w:lang w:val="nl-NL"/>
        </w:rPr>
        <w:t xml:space="preserve">- Liên minh hợp tác xã: </w:t>
      </w:r>
      <w:r w:rsidRPr="000B356B">
        <w:rPr>
          <w:lang w:val="af-ZA"/>
        </w:rPr>
        <w:t>Xây dựng Kế hoạch thực hiện Đề án củng cố, đổi mới và phát triển kinh tế tập thể, HTX trên địa bàn tỉnh Tuyên Quang giai đoạn 2021- 2025, định hướng đến năm 2030</w:t>
      </w:r>
      <w:r>
        <w:rPr>
          <w:lang w:val="af-ZA"/>
        </w:rPr>
        <w:t xml:space="preserve">. </w:t>
      </w:r>
      <w:r>
        <w:rPr>
          <w:shd w:val="clear" w:color="auto" w:fill="FFFFFF"/>
          <w:lang w:val="af-ZA"/>
        </w:rPr>
        <w:t xml:space="preserve"> Tích cực </w:t>
      </w:r>
      <w:r w:rsidRPr="000B356B">
        <w:rPr>
          <w:shd w:val="clear" w:color="auto" w:fill="FFFFFF"/>
          <w:lang w:val="af-ZA"/>
        </w:rPr>
        <w:t>tuyên truyền về vai trò của kinh tế tập thể về ý nghĩa, tầm quan trọng của HTX theo luật năm 2012 và tổ chức tuyên truyền cho các HTX thành viên</w:t>
      </w:r>
      <w:r>
        <w:rPr>
          <w:color w:val="FF0000"/>
          <w:lang w:val="nl-NL"/>
        </w:rPr>
        <w:t xml:space="preserve"> </w:t>
      </w:r>
      <w:r w:rsidRPr="002A39AE">
        <w:rPr>
          <w:lang w:val="nl-NL"/>
        </w:rPr>
        <w:t>(</w:t>
      </w:r>
      <w:r w:rsidRPr="000B356B">
        <w:rPr>
          <w:bCs/>
          <w:lang w:val="sv-SE"/>
        </w:rPr>
        <w:t xml:space="preserve">Chủ trì phối hợp với </w:t>
      </w:r>
      <w:r>
        <w:rPr>
          <w:bCs/>
          <w:lang w:val="sv-SE"/>
        </w:rPr>
        <w:t>03 Hội</w:t>
      </w:r>
      <w:r w:rsidRPr="000B356B">
        <w:rPr>
          <w:bCs/>
          <w:lang w:val="sv-SE"/>
        </w:rPr>
        <w:t xml:space="preserve"> </w:t>
      </w:r>
      <w:r w:rsidRPr="00F608E8">
        <w:rPr>
          <w:bCs/>
          <w:i/>
          <w:lang w:val="sv-SE"/>
        </w:rPr>
        <w:t xml:space="preserve">(hội Nông dân, hội Cựu chiến binh, hội Liên hiệp phụ nữ tỉnh) </w:t>
      </w:r>
      <w:r w:rsidRPr="000B356B">
        <w:rPr>
          <w:bCs/>
          <w:lang w:val="sv-SE"/>
        </w:rPr>
        <w:t>tổ chức thành công 03 lớp tuyên tr</w:t>
      </w:r>
      <w:r>
        <w:rPr>
          <w:bCs/>
          <w:lang w:val="sv-SE"/>
        </w:rPr>
        <w:t>uyền Luật HTX 2012 tại 03 huyện</w:t>
      </w:r>
      <w:r w:rsidRPr="000B356B">
        <w:rPr>
          <w:bCs/>
          <w:lang w:val="sv-SE"/>
        </w:rPr>
        <w:t xml:space="preserve"> Chiêm hóa, Sơn Dương, Yên Sơn, với 210 người tham gia</w:t>
      </w:r>
      <w:r>
        <w:rPr>
          <w:bCs/>
          <w:lang w:val="sv-SE"/>
        </w:rPr>
        <w:t>)</w:t>
      </w:r>
      <w:r>
        <w:rPr>
          <w:color w:val="FF0000"/>
          <w:lang w:val="nl-NL"/>
        </w:rPr>
        <w:t xml:space="preserve">. </w:t>
      </w:r>
      <w:r>
        <w:rPr>
          <w:rFonts w:eastAsia="Calibri"/>
          <w:lang w:val="sv-SE"/>
        </w:rPr>
        <w:t>T</w:t>
      </w:r>
      <w:r w:rsidRPr="000B356B">
        <w:rPr>
          <w:rFonts w:eastAsia="Calibri"/>
          <w:lang w:val="sv-SE"/>
        </w:rPr>
        <w:t>ổ chức lễ ký kết hợp đồng đại lý bao tiêu sản phẩm cho 26 HTX, THT với 01 HTX phân phối, bán lẻ</w:t>
      </w:r>
      <w:r>
        <w:rPr>
          <w:rFonts w:eastAsia="Calibri"/>
          <w:lang w:val="sv-SE"/>
        </w:rPr>
        <w:t xml:space="preserve">; </w:t>
      </w:r>
      <w:r w:rsidRPr="001333FF">
        <w:rPr>
          <w:lang w:val="nl-NL"/>
        </w:rPr>
        <w:t>liên kết phát triển đại gia súc giữa HTX NN Tiến Thành với HTX Bắc Kạn và Liên minh HTX TP Hà Nội</w:t>
      </w:r>
      <w:r w:rsidRPr="002C0815">
        <w:rPr>
          <w:color w:val="FF0000"/>
          <w:lang w:val="nl-NL"/>
        </w:rPr>
        <w:t>.</w:t>
      </w:r>
      <w:r>
        <w:rPr>
          <w:color w:val="FF0000"/>
          <w:lang w:val="nl-NL"/>
        </w:rPr>
        <w:t xml:space="preserve"> </w:t>
      </w:r>
      <w:r w:rsidRPr="000B356B">
        <w:rPr>
          <w:rFonts w:eastAsia="Calibri"/>
          <w:lang w:val="sv-SE"/>
        </w:rPr>
        <w:t xml:space="preserve">Hỗ trợ 01 HTX thương mại điện tử kết nối, xây dựng chương trình giới thiệu, quảng bá các sản phẩm của </w:t>
      </w:r>
      <w:r w:rsidRPr="000B356B">
        <w:rPr>
          <w:rFonts w:eastAsia="Calibri"/>
          <w:lang w:val="sv-SE"/>
        </w:rPr>
        <w:lastRenderedPageBreak/>
        <w:t>15 HTX, THT qua các kênh mạng xã hội. Kết nối Viettel Tuyên Quang và 01 doanh nghiệp công nghệ số có sàn thương mại điện tử hỗ trợ kỹ</w:t>
      </w:r>
      <w:r>
        <w:rPr>
          <w:rFonts w:eastAsia="Calibri"/>
          <w:lang w:val="sv-SE"/>
        </w:rPr>
        <w:t xml:space="preserve"> năng giúp cho một</w:t>
      </w:r>
      <w:r w:rsidRPr="000B356B">
        <w:rPr>
          <w:rFonts w:eastAsia="Calibri"/>
          <w:lang w:val="sv-SE"/>
        </w:rPr>
        <w:t xml:space="preserve"> số HTX, THT đưa sản phẩm lên sàn thương mại điện tử hiệu quả</w:t>
      </w:r>
    </w:p>
    <w:p w:rsidR="006E641F" w:rsidRDefault="006E641F" w:rsidP="006E641F">
      <w:pPr>
        <w:spacing w:before="60" w:after="80"/>
        <w:ind w:firstLine="720"/>
        <w:jc w:val="both"/>
        <w:rPr>
          <w:color w:val="FF0000"/>
          <w:lang w:val="nl-NL"/>
        </w:rPr>
      </w:pPr>
      <w:r>
        <w:rPr>
          <w:b/>
          <w:bCs/>
          <w:i/>
          <w:lang w:val="sv-SE"/>
        </w:rPr>
        <w:t xml:space="preserve"> </w:t>
      </w:r>
      <w:r w:rsidRPr="00A81CC8">
        <w:rPr>
          <w:bCs/>
          <w:lang w:val="sv-SE"/>
        </w:rPr>
        <w:t>Tập trung tham mưu và phối hợp với các sở, ban, ngành, đoàn thể xây dựng cơ chế chính sách và triển khai thực hiện các nghị quyết, chỉ thị của Đảng, chính sách, pháp luật của Nhà nước.</w:t>
      </w:r>
      <w:r w:rsidRPr="00C36DCF">
        <w:rPr>
          <w:spacing w:val="-4"/>
          <w:lang w:val="af-ZA"/>
        </w:rPr>
        <w:t xml:space="preserve"> </w:t>
      </w:r>
      <w:r>
        <w:rPr>
          <w:spacing w:val="-4"/>
          <w:lang w:val="af-ZA"/>
        </w:rPr>
        <w:t>P</w:t>
      </w:r>
      <w:r w:rsidRPr="000B356B">
        <w:rPr>
          <w:spacing w:val="-4"/>
          <w:lang w:val="af-ZA"/>
        </w:rPr>
        <w:t xml:space="preserve">hối hợp với đoàn giám sát của Ban dân vận Tỉnh ủy </w:t>
      </w:r>
      <w:r>
        <w:rPr>
          <w:spacing w:val="-4"/>
          <w:lang w:val="af-ZA"/>
        </w:rPr>
        <w:t xml:space="preserve">giám sát hoạt động của các hội quần chúng trên địa bàn tỉnh </w:t>
      </w:r>
      <w:r w:rsidRPr="000B356B">
        <w:rPr>
          <w:spacing w:val="-4"/>
          <w:lang w:val="af-ZA"/>
        </w:rPr>
        <w:t>tại 03 HTX trên địa bàn huyện Sơn Dương</w:t>
      </w:r>
      <w:r>
        <w:rPr>
          <w:spacing w:val="-4"/>
          <w:lang w:val="af-ZA"/>
        </w:rPr>
        <w:t>.  P</w:t>
      </w:r>
      <w:r w:rsidRPr="000B356B">
        <w:rPr>
          <w:spacing w:val="-6"/>
          <w:lang w:val="sv-SE"/>
        </w:rPr>
        <w:t>hối hợp với Ngân hàng Chính xã hội tỉnh triển khai 03 dự án được quay vòng vốn 120 với số tiền 840 triệu, quá trình giải ngân đúng quy định không có nợ xấu xẩy ra. Đã tạo điều kiện tạo cho người lao động mua máy móc, công cụ, xây dựng nhà kho, mua giống cây con phát triển sản xuất kinh doanh góp phần nâng cao thu nhập.</w:t>
      </w:r>
      <w:r w:rsidRPr="009F20B6">
        <w:rPr>
          <w:bCs/>
          <w:spacing w:val="-6"/>
          <w:lang w:val="sv-SE"/>
        </w:rPr>
        <w:t xml:space="preserve"> </w:t>
      </w:r>
      <w:r w:rsidRPr="000B356B">
        <w:rPr>
          <w:bCs/>
          <w:spacing w:val="-6"/>
          <w:lang w:val="sv-SE"/>
        </w:rPr>
        <w:t xml:space="preserve">Quỹ hỗ trợ phát triển HTX Việt Nam cho </w:t>
      </w:r>
      <w:r>
        <w:rPr>
          <w:bCs/>
          <w:spacing w:val="-6"/>
          <w:lang w:val="sv-SE"/>
        </w:rPr>
        <w:t>0</w:t>
      </w:r>
      <w:r w:rsidRPr="000B356B">
        <w:rPr>
          <w:bCs/>
          <w:spacing w:val="-6"/>
          <w:lang w:val="sv-SE"/>
        </w:rPr>
        <w:t xml:space="preserve">2 HTX vay vốn </w:t>
      </w:r>
      <w:r>
        <w:rPr>
          <w:bCs/>
          <w:spacing w:val="-6"/>
          <w:lang w:val="sv-SE"/>
        </w:rPr>
        <w:t xml:space="preserve">với số  </w:t>
      </w:r>
      <w:r w:rsidRPr="000B356B">
        <w:rPr>
          <w:bCs/>
          <w:spacing w:val="-6"/>
          <w:lang w:val="sv-SE"/>
        </w:rPr>
        <w:t>dư nợ</w:t>
      </w:r>
      <w:r>
        <w:rPr>
          <w:bCs/>
          <w:spacing w:val="-6"/>
          <w:lang w:val="sv-SE"/>
        </w:rPr>
        <w:t xml:space="preserve"> 1,54 tỷ đồng.</w:t>
      </w:r>
      <w:r w:rsidRPr="001333FF">
        <w:rPr>
          <w:spacing w:val="4"/>
          <w:lang w:val="af-ZA"/>
        </w:rPr>
        <w:t xml:space="preserve"> </w:t>
      </w:r>
      <w:r w:rsidRPr="000B356B">
        <w:rPr>
          <w:spacing w:val="4"/>
          <w:lang w:val="af-ZA"/>
        </w:rPr>
        <w:t xml:space="preserve">Tổ chức trao </w:t>
      </w:r>
      <w:r w:rsidRPr="007341F7">
        <w:rPr>
          <w:spacing w:val="4"/>
          <w:lang w:val="af-ZA"/>
        </w:rPr>
        <w:t>khẩu trang và dung dịch sát khuẩn</w:t>
      </w:r>
      <w:r w:rsidRPr="000B356B">
        <w:rPr>
          <w:spacing w:val="4"/>
          <w:lang w:val="af-ZA"/>
        </w:rPr>
        <w:t xml:space="preserve"> cho một số Hợp tác xã thành viên, đóng góp vào công tác phòng chống dịch bệnh Covid - 19 trên địa bàn tỉnh.</w:t>
      </w:r>
    </w:p>
    <w:p w:rsidR="006E641F" w:rsidRPr="000B356B" w:rsidRDefault="006E641F" w:rsidP="006E641F">
      <w:pPr>
        <w:spacing w:before="60" w:after="80"/>
        <w:ind w:firstLine="720"/>
        <w:jc w:val="both"/>
      </w:pPr>
      <w:r w:rsidRPr="000B356B">
        <w:t xml:space="preserve">Tổng số HTX toàn tỉnh </w:t>
      </w:r>
      <w:r>
        <w:t>năm 2021</w:t>
      </w:r>
      <w:r w:rsidRPr="000B356B">
        <w:t>: 537 HTX</w:t>
      </w:r>
      <w:r w:rsidRPr="00774002">
        <w:rPr>
          <w:shd w:val="clear" w:color="auto" w:fill="FFFFFF"/>
        </w:rPr>
        <w:t xml:space="preserve"> </w:t>
      </w:r>
      <w:r>
        <w:rPr>
          <w:shd w:val="clear" w:color="auto" w:fill="FFFFFF"/>
        </w:rPr>
        <w:t>với 11.741</w:t>
      </w:r>
      <w:r w:rsidRPr="000B356B">
        <w:rPr>
          <w:shd w:val="clear" w:color="auto" w:fill="FFFFFF"/>
        </w:rPr>
        <w:t xml:space="preserve"> thành viên</w:t>
      </w:r>
      <w:r>
        <w:rPr>
          <w:shd w:val="clear" w:color="auto" w:fill="FFFFFF"/>
        </w:rPr>
        <w:t xml:space="preserve"> ( trong đó: HTX hoạt động trong </w:t>
      </w:r>
      <w:r w:rsidRPr="000B356B">
        <w:rPr>
          <w:i/>
        </w:rPr>
        <w:t>Lĩnh vực nông lâm nghiệp</w:t>
      </w:r>
      <w:r>
        <w:rPr>
          <w:i/>
        </w:rPr>
        <w:t xml:space="preserve"> </w:t>
      </w:r>
      <w:r w:rsidRPr="000B356B">
        <w:t>380 HTX</w:t>
      </w:r>
      <w:r w:rsidRPr="008B5466">
        <w:rPr>
          <w:shd w:val="clear" w:color="auto" w:fill="FFFFFF"/>
        </w:rPr>
        <w:t xml:space="preserve"> </w:t>
      </w:r>
      <w:r>
        <w:rPr>
          <w:shd w:val="clear" w:color="auto" w:fill="FFFFFF"/>
        </w:rPr>
        <w:t>với 9.815</w:t>
      </w:r>
      <w:r w:rsidRPr="000B356B">
        <w:rPr>
          <w:shd w:val="clear" w:color="auto" w:fill="FFFFFF"/>
        </w:rPr>
        <w:t xml:space="preserve"> thành viên</w:t>
      </w:r>
      <w:r>
        <w:rPr>
          <w:shd w:val="clear" w:color="auto" w:fill="FFFFFF"/>
        </w:rPr>
        <w:t>;</w:t>
      </w:r>
      <w:r w:rsidRPr="008C7587">
        <w:rPr>
          <w:i/>
        </w:rPr>
        <w:t xml:space="preserve"> </w:t>
      </w:r>
      <w:r w:rsidRPr="000B356B">
        <w:rPr>
          <w:i/>
        </w:rPr>
        <w:t>Lĩnh vực công nghiệp, dịch vụ</w:t>
      </w:r>
      <w:r>
        <w:rPr>
          <w:shd w:val="clear" w:color="auto" w:fill="FFFFFF"/>
        </w:rPr>
        <w:t xml:space="preserve"> </w:t>
      </w:r>
      <w:r w:rsidRPr="000B356B">
        <w:rPr>
          <w:spacing w:val="-10"/>
        </w:rPr>
        <w:t xml:space="preserve">137 hợp tác xã, quy </w:t>
      </w:r>
      <w:r>
        <w:rPr>
          <w:spacing w:val="-10"/>
        </w:rPr>
        <w:t>mô hoạt động nhỏ, chủ yếu là sử</w:t>
      </w:r>
      <w:r w:rsidRPr="000B356B">
        <w:rPr>
          <w:spacing w:val="-10"/>
        </w:rPr>
        <w:t xml:space="preserve"> dụng lao động nông nhàn ở địa phương.</w:t>
      </w:r>
      <w:r>
        <w:rPr>
          <w:spacing w:val="-10"/>
        </w:rPr>
        <w:t xml:space="preserve">; </w:t>
      </w:r>
      <w:r w:rsidRPr="000B356B">
        <w:rPr>
          <w:i/>
        </w:rPr>
        <w:t>Lĩnh vực Giao thông vận tải</w:t>
      </w:r>
      <w:r>
        <w:rPr>
          <w:i/>
        </w:rPr>
        <w:t xml:space="preserve"> </w:t>
      </w:r>
      <w:r w:rsidRPr="000B356B">
        <w:t>có 20 HTX</w:t>
      </w:r>
      <w:r>
        <w:t>).</w:t>
      </w:r>
      <w:r w:rsidRPr="000B356B">
        <w:rPr>
          <w:i/>
        </w:rPr>
        <w:t xml:space="preserve"> </w:t>
      </w:r>
      <w:r w:rsidRPr="000B356B">
        <w:t xml:space="preserve">Thu nhập bình quân của thành viên và người lao động trong HTX là </w:t>
      </w:r>
      <w:r>
        <w:t>48</w:t>
      </w:r>
      <w:r w:rsidRPr="00B771FC">
        <w:t xml:space="preserve"> triệu</w:t>
      </w:r>
      <w:r w:rsidRPr="000B356B">
        <w:t xml:space="preserve"> đồng/người/</w:t>
      </w:r>
      <w:r>
        <w:t>năm. Số HTX thành lập mới: 60 HTX, số</w:t>
      </w:r>
      <w:r w:rsidRPr="000B356B">
        <w:t xml:space="preserve"> HTX giải thể: 07 HTX.</w:t>
      </w:r>
      <w:r>
        <w:t xml:space="preserve"> Có 66 Hợp tác xã và 04 tổ hợp tác có sản phẩm OCOP.</w:t>
      </w:r>
    </w:p>
    <w:p w:rsidR="006E641F" w:rsidRPr="00D05EE7" w:rsidRDefault="006E641F" w:rsidP="006E641F">
      <w:pPr>
        <w:spacing w:line="340" w:lineRule="exact"/>
        <w:ind w:firstLine="720"/>
        <w:jc w:val="both"/>
        <w:rPr>
          <w:lang w:val="nl-NL"/>
        </w:rPr>
      </w:pPr>
      <w:r w:rsidRPr="007760C8">
        <w:rPr>
          <w:i/>
          <w:lang w:val="nl-NL"/>
        </w:rPr>
        <w:t xml:space="preserve">- </w:t>
      </w:r>
      <w:r w:rsidRPr="00D05EE7">
        <w:rPr>
          <w:i/>
          <w:lang w:val="nl-NL"/>
        </w:rPr>
        <w:t>Hội doanh nhân trẻ:</w:t>
      </w:r>
      <w:r w:rsidRPr="00D05EE7">
        <w:rPr>
          <w:b/>
          <w:lang w:val="nl-NL"/>
        </w:rPr>
        <w:t xml:space="preserve"> </w:t>
      </w:r>
      <w:r w:rsidRPr="00D05EE7">
        <w:rPr>
          <w:lang w:val="nl-NL"/>
        </w:rPr>
        <w:t>Ngay sau thành công của Đại hội Hội doanh nhân trẻ lần thứ IV, nhiệm kỳ 2021-2024, Hội đã tham mưu tổ chức ch</w:t>
      </w:r>
      <w:r>
        <w:rPr>
          <w:lang w:val="nl-NL"/>
        </w:rPr>
        <w:t>ương trình kích cầu du lịch</w:t>
      </w:r>
      <w:r w:rsidRPr="00D05EE7">
        <w:rPr>
          <w:lang w:val="nl-NL"/>
        </w:rPr>
        <w:t>, khởi động giải thưởng doanh nhân trẻ khởi nghiệp xuất sắc năm 2021. Khởi động chương trình bình chọn giải thưởng Sao vàng Đất Việt 2021.</w:t>
      </w:r>
    </w:p>
    <w:p w:rsidR="006E641F" w:rsidRPr="00D05EE7" w:rsidRDefault="006E641F" w:rsidP="006E641F">
      <w:pPr>
        <w:spacing w:line="340" w:lineRule="exact"/>
        <w:ind w:firstLine="720"/>
        <w:jc w:val="both"/>
        <w:rPr>
          <w:lang w:val="nl-NL"/>
        </w:rPr>
      </w:pPr>
      <w:r w:rsidRPr="00D05EE7">
        <w:rPr>
          <w:lang w:val="nl-NL"/>
        </w:rPr>
        <w:t>Hội vận động hội viên ủng hộ 160 triệu đồng vào quỹ phòng chống dịch bệnh COVID-19 của tỉnh. Hỗ trợ đồng bào xã Yên Nguyên,</w:t>
      </w:r>
      <w:r>
        <w:rPr>
          <w:lang w:val="nl-NL"/>
        </w:rPr>
        <w:t xml:space="preserve"> huyện Chiêm Hoá 40 triệu đồng, tổ chức </w:t>
      </w:r>
      <w:r w:rsidRPr="00D05EE7">
        <w:rPr>
          <w:lang w:val="nl-NL"/>
        </w:rPr>
        <w:t xml:space="preserve"> 3 đợt</w:t>
      </w:r>
      <w:r>
        <w:rPr>
          <w:lang w:val="nl-NL"/>
        </w:rPr>
        <w:t xml:space="preserve"> </w:t>
      </w:r>
      <w:r w:rsidRPr="00D05EE7">
        <w:rPr>
          <w:lang w:val="nl-NL"/>
        </w:rPr>
        <w:t>tiêu thụ nông sản giúp</w:t>
      </w:r>
      <w:r>
        <w:rPr>
          <w:lang w:val="nl-NL"/>
        </w:rPr>
        <w:t xml:space="preserve"> các hộ nông dân</w:t>
      </w:r>
      <w:r w:rsidRPr="00D05EE7">
        <w:rPr>
          <w:lang w:val="nl-NL"/>
        </w:rPr>
        <w:t xml:space="preserve"> với trị giá trên 21 triệu đồng.</w:t>
      </w:r>
    </w:p>
    <w:p w:rsidR="006E641F" w:rsidRPr="002C0815" w:rsidRDefault="006E641F" w:rsidP="006E641F">
      <w:pPr>
        <w:ind w:firstLine="720"/>
        <w:jc w:val="both"/>
      </w:pPr>
      <w:r w:rsidRPr="00B04F7E">
        <w:rPr>
          <w:i/>
          <w:lang w:val="nl-NL"/>
        </w:rPr>
        <w:t xml:space="preserve"> </w:t>
      </w:r>
      <w:r w:rsidRPr="002C0815">
        <w:rPr>
          <w:i/>
          <w:lang w:val="nl-NL"/>
        </w:rPr>
        <w:t>- Hội sinh vật cảnh:</w:t>
      </w:r>
      <w:r w:rsidRPr="002C0815">
        <w:rPr>
          <w:b/>
          <w:lang w:val="nl-NL"/>
        </w:rPr>
        <w:t xml:space="preserve"> </w:t>
      </w:r>
      <w:r>
        <w:t xml:space="preserve">Tổ chức thành công </w:t>
      </w:r>
      <w:r w:rsidRPr="002C0815">
        <w:t xml:space="preserve"> Đại hội </w:t>
      </w:r>
      <w:r>
        <w:t xml:space="preserve">khóa </w:t>
      </w:r>
      <w:r w:rsidRPr="002C0815">
        <w:t xml:space="preserve">III nhiệm kỳ </w:t>
      </w:r>
      <w:r>
        <w:t>2021-2026. T</w:t>
      </w:r>
      <w:r w:rsidRPr="002C0815">
        <w:t>hực hiện tốt công tác tuyên truyền đường lối của đảng pháp luật nhà nước gắn với mục tiêu phát triển của hội</w:t>
      </w:r>
      <w:r>
        <w:t xml:space="preserve"> tại 10 chi hội với tổng số 22</w:t>
      </w:r>
      <w:r w:rsidRPr="002C0815">
        <w:t>0 hội viên. Định hướng nội dung phát triển sản xuất cây bon sai mi ni, sản xuất ang chậu …động viên các nhà vườn duy trì và củng cố phát triển. Tổng  doanh thu</w:t>
      </w:r>
      <w:r w:rsidRPr="002C0815">
        <w:rPr>
          <w:lang w:val="nl-NL"/>
        </w:rPr>
        <w:t xml:space="preserve"> xuất, chuyển nhượng cây </w:t>
      </w:r>
      <w:r w:rsidRPr="002C0815">
        <w:t>và làm các công trình tổng hợp ước</w:t>
      </w:r>
      <w:r w:rsidRPr="002C0815">
        <w:rPr>
          <w:lang w:val="nl-NL"/>
        </w:rPr>
        <w:t xml:space="preserve"> đạt 8 tỷ đồng, số cây mua vào ước tính hàng tỷ đồng</w:t>
      </w:r>
      <w:r>
        <w:rPr>
          <w:lang w:val="nl-NL"/>
        </w:rPr>
        <w:t>. H</w:t>
      </w:r>
      <w:r w:rsidRPr="002C0815">
        <w:t xml:space="preserve">ội đã tổ chức 2 cuộc trưng bầy cây cảnh phạm vi quy mô của thành phố. Tổ chức trưng bày tại Trung tâm hội nghị tỉnh nhân kỷ niệm 190 năm ngày thành lập tỉnh và 30 năm tái lập tỉnh.Triển khai mô hình ươm giống cây Đa Tân Trào để </w:t>
      </w:r>
      <w:r>
        <w:t>dịch</w:t>
      </w:r>
      <w:r w:rsidRPr="002C0815">
        <w:t xml:space="preserve"> vụ</w:t>
      </w:r>
      <w:r>
        <w:t>,</w:t>
      </w:r>
      <w:r w:rsidRPr="002C0815">
        <w:t xml:space="preserve"> phục vụ khách du lịch về Tuyên Quang </w:t>
      </w:r>
    </w:p>
    <w:p w:rsidR="006E641F" w:rsidRPr="002C0815" w:rsidRDefault="006E641F" w:rsidP="006E641F">
      <w:pPr>
        <w:spacing w:line="340" w:lineRule="exact"/>
        <w:ind w:firstLine="720"/>
        <w:jc w:val="both"/>
        <w:rPr>
          <w:lang w:val="nl-NL"/>
        </w:rPr>
      </w:pPr>
      <w:r w:rsidRPr="002C0815">
        <w:lastRenderedPageBreak/>
        <w:t xml:space="preserve">Trong năm, </w:t>
      </w:r>
      <w:r w:rsidRPr="002C0815">
        <w:rPr>
          <w:lang w:val="nl-NL"/>
        </w:rPr>
        <w:t>hưởng ứng lời kêu gọi của MTTQ tỉnh, hội đã vận động ủng hộ phòng chống dịch COVID-19 được 20 triệu đồng,</w:t>
      </w:r>
      <w:r w:rsidRPr="002C0815">
        <w:t xml:space="preserve"> ủng hộ quỹvì  người nghèo, học sinh nghèo vựợt khó, các quỹ do địa phương phát động được 15.000.000đ</w:t>
      </w:r>
      <w:r w:rsidRPr="002C0815">
        <w:rPr>
          <w:lang w:val="nl-NL"/>
        </w:rPr>
        <w:t xml:space="preserve"> </w:t>
      </w:r>
    </w:p>
    <w:p w:rsidR="006E641F" w:rsidRPr="00FE1E61" w:rsidRDefault="006E641F" w:rsidP="006E641F">
      <w:pPr>
        <w:spacing w:line="340" w:lineRule="exact"/>
        <w:ind w:firstLine="720"/>
        <w:jc w:val="both"/>
        <w:rPr>
          <w:lang w:val="nl-NL"/>
        </w:rPr>
      </w:pPr>
      <w:r w:rsidRPr="00FE1E61">
        <w:rPr>
          <w:i/>
          <w:lang w:val="nl-NL"/>
        </w:rPr>
        <w:t xml:space="preserve">- Hội làm vườn: </w:t>
      </w:r>
      <w:r w:rsidRPr="00FE1E61">
        <w:rPr>
          <w:lang w:val="nl-NL"/>
        </w:rPr>
        <w:t xml:space="preserve">Hướng dẫn hội viên ứng dụng tiến bộ KHKT, chuyển đổi cơ cấu cây trồng vật nuôi có giá trị kinh tế cao, đầu tư máy móc thiết bị, vật tư chất lượng tốt trong sản xuất nông lâm nghiệp, nâng cao năng suất chất lượng sản phẩm, đảm bảo vệ sinh an toàn thực phẩm. Đẩy mạnh sản xuất VAC hàng hoá gắn với thương hiệu sản phẩm và thị trường, tăng thu nhập nâng cao đời sống, làm giàu từ sản xuất VAC. </w:t>
      </w:r>
    </w:p>
    <w:p w:rsidR="006E641F" w:rsidRPr="00FE1E61" w:rsidRDefault="006E641F" w:rsidP="006E641F">
      <w:pPr>
        <w:spacing w:line="340" w:lineRule="exact"/>
        <w:ind w:firstLine="720"/>
        <w:jc w:val="both"/>
        <w:rPr>
          <w:b/>
          <w:lang w:val="nl-NL"/>
        </w:rPr>
      </w:pPr>
      <w:r w:rsidRPr="00FE1E61">
        <w:rPr>
          <w:lang w:val="nl-NL"/>
        </w:rPr>
        <w:t xml:space="preserve"> Hội cung cấp thông tin các chủ trang trại thuộc các loại mô hình khác nhau trong và ngoài tỉnh để các chủ trang trại liên lạc trao đổi kinh nghiệm làm VAC và những vấn đề quan tâm.Đẩy mạnh</w:t>
      </w:r>
      <w:r w:rsidRPr="00FE1E61">
        <w:rPr>
          <w:b/>
          <w:lang w:val="nl-NL"/>
        </w:rPr>
        <w:t xml:space="preserve"> </w:t>
      </w:r>
      <w:r w:rsidRPr="00FE1E61">
        <w:rPr>
          <w:lang w:val="nl-NL"/>
        </w:rPr>
        <w:t>phong trào thi đua làm vườn giỏi trong hội viên, động viên hội viên sử dụng tốt đất đai, lao động làm kinh tế VAC, mạnh dạn đầu tư vốn, ứng dụng KHKT vào sản xuất, chuyển đổi giống, cây trồng vật nuôi, nâng cao năng suất, chất lượng sản phẩm đạt hiệu quả kinh tế cao. Hội làm vườn thành phố đã kết nạp thêm 20 hội viên, nâng tổng số hội viên lên 1.462 người.</w:t>
      </w:r>
    </w:p>
    <w:p w:rsidR="006E641F" w:rsidRPr="002C0815" w:rsidRDefault="006E641F" w:rsidP="006E641F">
      <w:pPr>
        <w:pStyle w:val="ListParagraph"/>
        <w:spacing w:after="0" w:line="340" w:lineRule="exact"/>
        <w:ind w:left="0"/>
        <w:jc w:val="both"/>
        <w:rPr>
          <w:szCs w:val="28"/>
        </w:rPr>
      </w:pPr>
      <w:r w:rsidRPr="00B04F7E">
        <w:rPr>
          <w:i/>
          <w:lang w:val="nl-NL"/>
        </w:rPr>
        <w:t xml:space="preserve">          </w:t>
      </w:r>
      <w:r w:rsidRPr="002C0815">
        <w:rPr>
          <w:i/>
          <w:lang w:val="nl-NL"/>
        </w:rPr>
        <w:t xml:space="preserve">- Hội nông nghiệp hữu cơ: </w:t>
      </w:r>
      <w:r w:rsidRPr="002C0815">
        <w:rPr>
          <w:lang w:val="nl-NL"/>
        </w:rPr>
        <w:t>P</w:t>
      </w:r>
      <w:r w:rsidRPr="002C0815">
        <w:rPr>
          <w:szCs w:val="28"/>
        </w:rPr>
        <w:t xml:space="preserve">hối hợp với Hội làm vườn mở lớp tập huấn bồi dưỡng kiến thức nông nghiệp hữu cơ cho hội viên  </w:t>
      </w:r>
    </w:p>
    <w:p w:rsidR="006E641F" w:rsidRPr="002C0815" w:rsidRDefault="006E641F" w:rsidP="006E641F">
      <w:pPr>
        <w:pStyle w:val="ListParagraph"/>
        <w:spacing w:after="0" w:line="340" w:lineRule="exact"/>
        <w:ind w:left="0" w:firstLine="720"/>
        <w:jc w:val="both"/>
        <w:rPr>
          <w:i/>
          <w:lang w:val="nl-NL"/>
        </w:rPr>
      </w:pPr>
      <w:r w:rsidRPr="002C0815">
        <w:t xml:space="preserve"> Phối hợp với Hội Nông nghiệp hữu cơ Việt Nam kiểm tra vùng sản xuất Cam hữu cơ; nghiệm thu, công nhận sản phẩm Cam hữu cơ cho huyện Hàm Yên. Tham gia góp ý kiến xác định vùng canh tác nông nghiệp hữu cơ của tỉnh, tham gia Hội đồng khoa học nghiệm thu dự án " Xây dựng mô hình chăn nuôi trồng trọt theo phương pháp hữu cơ tại Tuyên Quang'…</w:t>
      </w:r>
      <w:r w:rsidRPr="002C0815">
        <w:rPr>
          <w:i/>
          <w:lang w:val="nl-NL"/>
        </w:rPr>
        <w:t xml:space="preserve"> </w:t>
      </w:r>
    </w:p>
    <w:p w:rsidR="006E641F" w:rsidRPr="00175CB0" w:rsidRDefault="006E641F" w:rsidP="006E641F">
      <w:pPr>
        <w:spacing w:line="340" w:lineRule="exact"/>
        <w:ind w:firstLine="720"/>
        <w:jc w:val="both"/>
        <w:rPr>
          <w:b/>
          <w:lang w:val="nl-NL"/>
        </w:rPr>
      </w:pPr>
      <w:r w:rsidRPr="00FE1E61">
        <w:rPr>
          <w:i/>
          <w:lang w:val="nl-NL"/>
        </w:rPr>
        <w:t>- Hội Cam sành Hàm Yên:</w:t>
      </w:r>
      <w:r w:rsidRPr="00FE1E61">
        <w:rPr>
          <w:b/>
          <w:lang w:val="nl-NL"/>
        </w:rPr>
        <w:t xml:space="preserve"> </w:t>
      </w:r>
      <w:r w:rsidRPr="00FE1E61">
        <w:rPr>
          <w:lang w:val="nl-NL"/>
        </w:rPr>
        <w:t>Tiếp tục vận động, hướng dẫn hội thành viên, hộ trồng cam trên địa bàn canh</w:t>
      </w:r>
      <w:r w:rsidRPr="00FE1E61">
        <w:rPr>
          <w:i/>
          <w:lang w:val="nl-NL"/>
        </w:rPr>
        <w:t xml:space="preserve"> </w:t>
      </w:r>
      <w:r w:rsidRPr="00FE1E61">
        <w:rPr>
          <w:lang w:val="nl-NL"/>
        </w:rPr>
        <w:t>tác theo mô hình VietGAP, mô hình sản xuất hữu cơ và tìm đối tác liên kết, tiêu thụ sản phẩm, nâng cao khả năng cạnh tranh, tiêu thụ, gía trị sản phẩm</w:t>
      </w:r>
      <w:r>
        <w:rPr>
          <w:lang w:val="nl-NL"/>
        </w:rPr>
        <w:t xml:space="preserve">. Năm 2021 Cam sành Hàm Yên có giá bán tăng cao, nhất là cam hữu cơ đã mang lại thu nhập cao cho người trồng cam ( đã thu hoạch </w:t>
      </w:r>
      <w:r w:rsidRPr="00175CB0">
        <w:rPr>
          <w:color w:val="444444"/>
        </w:rPr>
        <w:t>kho</w:t>
      </w:r>
      <w:r>
        <w:rPr>
          <w:color w:val="444444"/>
        </w:rPr>
        <w:t>ảng trên 60.000 tấn cam, ước</w:t>
      </w:r>
      <w:r w:rsidRPr="00175CB0">
        <w:rPr>
          <w:color w:val="444444"/>
        </w:rPr>
        <w:t xml:space="preserve"> doanh thu</w:t>
      </w:r>
      <w:r>
        <w:rPr>
          <w:color w:val="444444"/>
        </w:rPr>
        <w:t xml:space="preserve"> đạt</w:t>
      </w:r>
      <w:r w:rsidRPr="00175CB0">
        <w:rPr>
          <w:color w:val="444444"/>
        </w:rPr>
        <w:t xml:space="preserve"> trên 600 tỷ đồng</w:t>
      </w:r>
      <w:r>
        <w:rPr>
          <w:color w:val="444444"/>
        </w:rPr>
        <w:t>).</w:t>
      </w:r>
    </w:p>
    <w:p w:rsidR="006E641F" w:rsidRPr="00FE1E61" w:rsidRDefault="006E641F" w:rsidP="006E641F">
      <w:pPr>
        <w:spacing w:line="340" w:lineRule="exact"/>
        <w:ind w:firstLine="720"/>
        <w:jc w:val="both"/>
        <w:rPr>
          <w:lang w:val="nl-NL"/>
        </w:rPr>
      </w:pPr>
      <w:r w:rsidRPr="00FE1E61">
        <w:rPr>
          <w:i/>
          <w:lang w:val="nl-NL"/>
        </w:rPr>
        <w:t xml:space="preserve">- Hiệp hội vận tải ô tô: </w:t>
      </w:r>
      <w:r w:rsidRPr="00FE1E61">
        <w:rPr>
          <w:lang w:val="nl-NL"/>
        </w:rPr>
        <w:t xml:space="preserve"> Do đại dịch COVID-19, sản lượng, doanh thu vận tải giảm sút, đời sống hội viên gặp nhiều khó khăn, song các hội viên đều chấp hành nghiêm qui định của Nhà nước.  Hội đã tuyên truyền, giáo dục  hội viên thực hiện vận tải và thu giá dịch vụ vận tải theo qui định, chấp hành nghiêm chỉnh pháp luật về giao thông, vận tải... </w:t>
      </w:r>
    </w:p>
    <w:p w:rsidR="006E641F" w:rsidRPr="00DE0CE2" w:rsidRDefault="006E641F" w:rsidP="006E641F">
      <w:pPr>
        <w:spacing w:line="340" w:lineRule="exact"/>
        <w:ind w:firstLine="720"/>
        <w:jc w:val="both"/>
        <w:rPr>
          <w:lang w:val="nl-NL"/>
        </w:rPr>
      </w:pPr>
      <w:r>
        <w:rPr>
          <w:i/>
          <w:color w:val="FF0000"/>
          <w:w w:val="94"/>
          <w:lang w:val="nl-NL"/>
        </w:rPr>
        <w:t xml:space="preserve">    </w:t>
      </w:r>
      <w:r w:rsidRPr="00DE0CE2">
        <w:rPr>
          <w:b/>
          <w:lang w:val="nl-NL"/>
        </w:rPr>
        <w:t>4. Hoạt động tư vấn, phản biện và giám định xã hội.</w:t>
      </w:r>
    </w:p>
    <w:p w:rsidR="006E641F" w:rsidRDefault="006E641F" w:rsidP="006E641F">
      <w:pPr>
        <w:spacing w:line="340" w:lineRule="exact"/>
        <w:ind w:firstLine="720"/>
        <w:jc w:val="both"/>
      </w:pPr>
      <w:r w:rsidRPr="00DB4AFB">
        <w:t xml:space="preserve">Với vai trò thành viên của Mặt trận, </w:t>
      </w:r>
      <w:r>
        <w:t xml:space="preserve">Thường trực </w:t>
      </w:r>
      <w:r w:rsidRPr="00DB4AFB">
        <w:t>L</w:t>
      </w:r>
      <w:r>
        <w:t>iên hiệp Hội</w:t>
      </w:r>
      <w:r w:rsidRPr="00DB4AFB">
        <w:t xml:space="preserve"> đã tham gia đầy đủ, tích cực đóng góp ý kiến tại các hội nghị hiệp thương cử người tham gia ứng cử đại biểu Quốc hội khoá XV và HĐND </w:t>
      </w:r>
      <w:r>
        <w:t>tỉnh</w:t>
      </w:r>
      <w:r w:rsidRPr="00DB4AFB">
        <w:t xml:space="preserve"> nhiệm kỳ 2021-2026.</w:t>
      </w:r>
      <w:r w:rsidRPr="00A1443C">
        <w:t xml:space="preserve"> </w:t>
      </w:r>
    </w:p>
    <w:p w:rsidR="00B15465" w:rsidRDefault="006E641F" w:rsidP="00B15465">
      <w:pPr>
        <w:spacing w:line="340" w:lineRule="exact"/>
        <w:ind w:firstLine="720"/>
        <w:jc w:val="both"/>
      </w:pPr>
      <w:r>
        <w:lastRenderedPageBreak/>
        <w:t xml:space="preserve">Thực hiện nhiệm vụ giám sát, phản biện xã hội; tham gia góp ý xây dựng đảng, xây dựng chính quyền, xây dựng văn bản quy phạm pháp luật thông qua những vấn đề </w:t>
      </w:r>
      <w:r>
        <w:rPr>
          <w:color w:val="FF0000"/>
        </w:rPr>
        <w:t xml:space="preserve"> </w:t>
      </w:r>
      <w:r w:rsidRPr="00DB4AFB">
        <w:t>có liên quan đến hoạt động trong hệ thống Liên hiệp Hội</w:t>
      </w:r>
      <w:r>
        <w:t xml:space="preserve"> , trong năm đã tham gia 10 văn bản</w:t>
      </w:r>
      <w:r w:rsidR="00DE7813">
        <w:rPr>
          <w:rStyle w:val="FootnoteReference"/>
        </w:rPr>
        <w:footnoteReference w:id="1"/>
      </w:r>
      <w:r w:rsidR="00B15465">
        <w:t xml:space="preserve"> theo đề nghị của Sở Kế hoạch và Đầu tư, Sở Nông nghiệp và PTNT, Sở Nội vụ, Sở KH&amp; CN, Hội đồng tư vấn tỉnh, Liên h</w:t>
      </w:r>
      <w:r w:rsidR="007F61BC">
        <w:t>iệp các Hội KH&amp;KT Việt Nam</w:t>
      </w:r>
      <w:r w:rsidR="00B15465">
        <w:t>.</w:t>
      </w:r>
    </w:p>
    <w:p w:rsidR="006E641F" w:rsidRDefault="006E641F" w:rsidP="006E641F">
      <w:pPr>
        <w:spacing w:line="340" w:lineRule="exact"/>
        <w:ind w:firstLine="720"/>
        <w:jc w:val="both"/>
        <w:rPr>
          <w:b/>
        </w:rPr>
      </w:pPr>
      <w:r>
        <w:t xml:space="preserve"> </w:t>
      </w:r>
      <w:r>
        <w:rPr>
          <w:b/>
        </w:rPr>
        <w:t>5. Hoạt động nghiên cứu khoa học và p</w:t>
      </w:r>
      <w:r w:rsidRPr="00465F65">
        <w:rPr>
          <w:b/>
        </w:rPr>
        <w:t>hát triển công nghệ</w:t>
      </w:r>
    </w:p>
    <w:p w:rsidR="006E641F" w:rsidRPr="007C3C60" w:rsidRDefault="006E641F" w:rsidP="006E641F">
      <w:pPr>
        <w:spacing w:line="340" w:lineRule="exact"/>
        <w:ind w:firstLine="720"/>
        <w:jc w:val="both"/>
      </w:pPr>
      <w:r>
        <w:rPr>
          <w:iCs/>
          <w:color w:val="000000"/>
          <w:shd w:val="clear" w:color="auto" w:fill="FFFFFF"/>
        </w:rPr>
        <w:t xml:space="preserve">Tham gia các Hội thảo khoa học do Liên hiệp Hội Việt Nam tổ chức. </w:t>
      </w:r>
      <w:r w:rsidRPr="00465F65">
        <w:t xml:space="preserve"> Lãnh đạo Liên hiệp hội tham gia đầy đủ và với tinh thần trách nhiệm cao các hoạt </w:t>
      </w:r>
      <w:r>
        <w:t>động của Hội đồng Khoa học tỉnh; đã tham gia 05 Hội đồng chuyên ngành đánh giá, nghiệm thu kết quả thực hiện 05 đề tài, dự án khoa học và công nghệ cấp tỉnh; tham gia</w:t>
      </w:r>
      <w:r w:rsidRPr="007C3C60">
        <w:t xml:space="preserve"> Hội đồng xét chọn đề tài KH&amp; CN </w:t>
      </w:r>
      <w:r>
        <w:t xml:space="preserve">cấp tỉnh </w:t>
      </w:r>
      <w:r w:rsidRPr="007C3C60">
        <w:t>năm 2021,2022</w:t>
      </w:r>
      <w:r>
        <w:t>.</w:t>
      </w:r>
    </w:p>
    <w:p w:rsidR="006E641F" w:rsidRDefault="006E641F" w:rsidP="006E641F">
      <w:pPr>
        <w:spacing w:line="340" w:lineRule="exact"/>
        <w:ind w:firstLine="720"/>
        <w:jc w:val="both"/>
      </w:pPr>
      <w:r>
        <w:t xml:space="preserve">  Thực hiện việc nghiên cứu, khảo sát thực tế tại huyện Na Hang để thống nhất và phối hợp với huyện Na Hang lựa chọn, đề xuất, đăng ký đề tài khoa học cấp tỉnh để thực hiện vào năm 2022 </w:t>
      </w:r>
      <w:r w:rsidRPr="00B04F7E">
        <w:rPr>
          <w:i/>
        </w:rPr>
        <w:t>(Đề tài:Nghiên cứu, xác định thành phần chính của một số cây thảo mộc để làm men sản xuất rượu ngô tại huyện Na Hang).</w:t>
      </w:r>
      <w:r>
        <w:t xml:space="preserve"> Đăng ký 01 nhiệm vụ khoa học năm 2022 với Liên hiệp các Hội KH&amp;KT Việt Nam.</w:t>
      </w:r>
    </w:p>
    <w:p w:rsidR="006E641F" w:rsidRPr="00DE0CE2" w:rsidRDefault="006E641F" w:rsidP="006E641F">
      <w:pPr>
        <w:spacing w:line="340" w:lineRule="exact"/>
        <w:jc w:val="both"/>
        <w:rPr>
          <w:lang w:val="nl-NL"/>
        </w:rPr>
      </w:pPr>
      <w:r w:rsidRPr="00DE0CE2">
        <w:rPr>
          <w:b/>
          <w:i/>
          <w:lang w:val="nl-NL"/>
        </w:rPr>
        <w:tab/>
      </w:r>
      <w:r>
        <w:rPr>
          <w:b/>
          <w:lang w:val="nl-NL"/>
        </w:rPr>
        <w:t>6</w:t>
      </w:r>
      <w:r w:rsidRPr="00DE0CE2">
        <w:rPr>
          <w:b/>
          <w:lang w:val="nl-NL"/>
        </w:rPr>
        <w:t>.  Công tác tổ chức Cuộc thi, Hội thi</w:t>
      </w:r>
      <w:r>
        <w:rPr>
          <w:b/>
          <w:lang w:val="nl-NL"/>
        </w:rPr>
        <w:t xml:space="preserve"> </w:t>
      </w:r>
      <w:r w:rsidRPr="00DE0CE2">
        <w:rPr>
          <w:b/>
          <w:lang w:val="nl-NL"/>
        </w:rPr>
        <w:t>.</w:t>
      </w:r>
    </w:p>
    <w:p w:rsidR="006E641F" w:rsidRDefault="006E641F" w:rsidP="006E641F">
      <w:pPr>
        <w:spacing w:before="120" w:line="340" w:lineRule="exact"/>
        <w:ind w:firstLine="720"/>
        <w:jc w:val="both"/>
        <w:rPr>
          <w:color w:val="000000"/>
        </w:rPr>
      </w:pPr>
      <w:r>
        <w:rPr>
          <w:i/>
          <w:lang w:val="nl-NL"/>
        </w:rPr>
        <w:t xml:space="preserve"> </w:t>
      </w:r>
      <w:r w:rsidRPr="00DE0CE2">
        <w:rPr>
          <w:lang w:val="nl-NL"/>
        </w:rPr>
        <w:t xml:space="preserve"> </w:t>
      </w:r>
      <w:r>
        <w:rPr>
          <w:lang w:val="nl-NL"/>
        </w:rPr>
        <w:t xml:space="preserve"> </w:t>
      </w:r>
      <w:r w:rsidRPr="001A057E">
        <w:rPr>
          <w:i/>
          <w:lang w:val="nl-NL"/>
        </w:rPr>
        <w:t>Cuộc thi Sáng tạo dành cho thanh thiếu niên</w:t>
      </w:r>
      <w:r>
        <w:rPr>
          <w:i/>
          <w:lang w:val="nl-NL"/>
        </w:rPr>
        <w:t>,</w:t>
      </w:r>
      <w:r w:rsidRPr="001A057E">
        <w:rPr>
          <w:i/>
          <w:lang w:val="nl-NL"/>
        </w:rPr>
        <w:t xml:space="preserve"> nhi đồng:</w:t>
      </w:r>
      <w:r>
        <w:rPr>
          <w:lang w:val="nl-NL"/>
        </w:rPr>
        <w:t xml:space="preserve"> Ban tổ chức Cuộc thi cấp tỉnh đã nhận được 102 mô hình, sản phẩm, giải pháp tham gia; sau sơ loại đã có 89 sản phẩm được Hội đồng giám khảo đánh giá, chấm điểm. </w:t>
      </w:r>
      <w:r>
        <w:t xml:space="preserve">Việc chấm thi đảm bảo tính nghiêm túc, công bằng, khoa học. </w:t>
      </w:r>
      <w:r>
        <w:rPr>
          <w:color w:val="000000"/>
        </w:rPr>
        <w:t>Căn cứ kết quả chấm thi, Ban Tổ chức đã quyết định trao giải cho 24 mô hình, giải pháp, sản phẩm và lựa chọn 10 mô hình, sản phẩm, giải pháp đoạt giải cấp tỉnh tham gia Cuộc thi toàn quốc. Kết quả, đã đoạt 1giải Ba và 1 giải Khuyến khích</w:t>
      </w:r>
    </w:p>
    <w:p w:rsidR="006E641F" w:rsidRDefault="006E641F" w:rsidP="006E641F">
      <w:pPr>
        <w:spacing w:before="120" w:line="340" w:lineRule="exact"/>
        <w:ind w:firstLine="720"/>
        <w:jc w:val="both"/>
        <w:rPr>
          <w:color w:val="000000"/>
        </w:rPr>
      </w:pPr>
      <w:r w:rsidRPr="001A057E">
        <w:rPr>
          <w:i/>
        </w:rPr>
        <w:t>Hội thi Sáng tạo Kỹ thuật</w:t>
      </w:r>
      <w:r>
        <w:rPr>
          <w:i/>
        </w:rPr>
        <w:t>:</w:t>
      </w:r>
      <w:r>
        <w:t xml:space="preserve"> có 39 sản phẩm, giải pháp dự thi. </w:t>
      </w:r>
      <w:r>
        <w:rPr>
          <w:color w:val="000000"/>
        </w:rPr>
        <w:t>Căn cứ kết quả chấm thi, Ban tổ chức đã quyết định trao giải cho 11 giải pháp, sản phẩm  và lựa chọn 4 sản phẩm, giải pháp đoạt giải cấp tỉnh tham dự Hội thi toàn quốc.</w:t>
      </w:r>
    </w:p>
    <w:p w:rsidR="006E641F" w:rsidRDefault="006E641F" w:rsidP="006E641F">
      <w:pPr>
        <w:spacing w:before="120" w:line="340" w:lineRule="exact"/>
        <w:ind w:firstLine="720"/>
        <w:jc w:val="both"/>
      </w:pPr>
      <w:r>
        <w:rPr>
          <w:color w:val="000000"/>
        </w:rPr>
        <w:t>Tổ chức Tổng kết, trao giải Cuộc thi, Hội thi và phát động Cuộc thi năm 2022, Hội thi năm 2022-2023.</w:t>
      </w:r>
    </w:p>
    <w:p w:rsidR="006E641F" w:rsidRDefault="006E641F" w:rsidP="006E641F">
      <w:pPr>
        <w:spacing w:line="340" w:lineRule="exact"/>
        <w:ind w:firstLine="720"/>
        <w:jc w:val="both"/>
        <w:rPr>
          <w:lang w:val="nl-NL"/>
        </w:rPr>
      </w:pPr>
      <w:r>
        <w:rPr>
          <w:lang w:val="nl-NL"/>
        </w:rPr>
        <w:lastRenderedPageBreak/>
        <w:t>Điểm mới trong tổ chức Cuộc thi, Hội thi: từ kết quả Cuộc thi, Hội thi, thường trực Liên hiệp Hội đã  tổ chức đánh giá sản phâm có hiệu quả kinh tế, khả năng</w:t>
      </w:r>
      <w:r w:rsidRPr="00EE0EB8">
        <w:rPr>
          <w:lang w:val="nl-NL"/>
        </w:rPr>
        <w:t xml:space="preserve"> </w:t>
      </w:r>
      <w:r w:rsidR="00EE043A">
        <w:rPr>
          <w:lang w:val="nl-NL"/>
        </w:rPr>
        <w:t>ứng dụng rộng rãi, p</w:t>
      </w:r>
      <w:r>
        <w:rPr>
          <w:lang w:val="nl-NL"/>
        </w:rPr>
        <w:t>hối hợp với Hiệp hội doanh nghiệp tỉnh vận động doanh nghiệp ủng hộ 30 triệu đồng để huyện Lâm Bình và Chiêm Hóa đặt hàng  để sản xuất đưa 2 sản phẩm đoạt giải Cuộc thi, Hội thi vào thực tiễn.</w:t>
      </w:r>
    </w:p>
    <w:p w:rsidR="006E641F" w:rsidRDefault="006E641F" w:rsidP="006E641F">
      <w:pPr>
        <w:spacing w:line="340" w:lineRule="exact"/>
        <w:ind w:firstLine="720"/>
        <w:jc w:val="both"/>
        <w:rPr>
          <w:b/>
          <w:lang w:val="nl-NL"/>
        </w:rPr>
      </w:pPr>
      <w:r w:rsidRPr="00DA069B">
        <w:rPr>
          <w:b/>
          <w:lang w:val="nl-NL"/>
        </w:rPr>
        <w:t>7. Hoạt động phòng, chống dịch Covid-19</w:t>
      </w:r>
    </w:p>
    <w:p w:rsidR="006E641F" w:rsidRDefault="006E641F" w:rsidP="006E641F">
      <w:pPr>
        <w:spacing w:line="340" w:lineRule="exact"/>
        <w:ind w:firstLine="720"/>
        <w:jc w:val="both"/>
        <w:rPr>
          <w:lang w:val="nl-NL"/>
        </w:rPr>
      </w:pPr>
      <w:r w:rsidRPr="00DA069B">
        <w:rPr>
          <w:lang w:val="nl-NL"/>
        </w:rPr>
        <w:t xml:space="preserve"> Tăng cường công tác tuyên truyền về phòng, chống dịch Covid-19 trên trang thông tin điện tử của Liên hiệp Hội.</w:t>
      </w:r>
      <w:r>
        <w:rPr>
          <w:lang w:val="nl-NL"/>
        </w:rPr>
        <w:t xml:space="preserve"> Tuyên truyền, vận động</w:t>
      </w:r>
      <w:r w:rsidRPr="00DA069B">
        <w:rPr>
          <w:lang w:val="nl-NL"/>
        </w:rPr>
        <w:t>, chỉ đạo các hội thành viên vận động hội viên thực hiện tốt việc phòng chống dịch; gương mẫu chấp hành tốt các quy định về phòng chống dịch.</w:t>
      </w:r>
      <w:r>
        <w:rPr>
          <w:lang w:val="nl-NL"/>
        </w:rPr>
        <w:t xml:space="preserve"> Tăng cường tổ chức thông tin, trao đổi, giải quyết công việc trực tiếp qua mạng Internet, mạng Zalo... để hạn chế hội họp.</w:t>
      </w:r>
    </w:p>
    <w:p w:rsidR="006E641F" w:rsidRDefault="006E641F" w:rsidP="006E641F">
      <w:pPr>
        <w:spacing w:line="340" w:lineRule="exact"/>
        <w:ind w:firstLine="720"/>
        <w:jc w:val="both"/>
        <w:rPr>
          <w:iCs/>
          <w:color w:val="000000"/>
          <w:shd w:val="clear" w:color="auto" w:fill="FFFFFF"/>
        </w:rPr>
      </w:pPr>
      <w:r w:rsidRPr="000915AB">
        <w:rPr>
          <w:lang w:val="nl-NL"/>
        </w:rPr>
        <w:t xml:space="preserve"> </w:t>
      </w:r>
      <w:r w:rsidRPr="000915AB">
        <w:rPr>
          <w:iCs/>
          <w:color w:val="000000"/>
          <w:shd w:val="clear" w:color="auto" w:fill="FFFFFF"/>
        </w:rPr>
        <w:t xml:space="preserve">Hưởng ứng </w:t>
      </w:r>
      <w:r>
        <w:rPr>
          <w:iCs/>
          <w:color w:val="000000"/>
          <w:shd w:val="clear" w:color="auto" w:fill="FFFFFF"/>
        </w:rPr>
        <w:t xml:space="preserve">các </w:t>
      </w:r>
      <w:r w:rsidRPr="000915AB">
        <w:rPr>
          <w:iCs/>
          <w:color w:val="000000"/>
          <w:shd w:val="clear" w:color="auto" w:fill="FFFFFF"/>
        </w:rPr>
        <w:t xml:space="preserve">đợt quyên góp, ủng hộ phòng, chống dịch Covid </w:t>
      </w:r>
      <w:r>
        <w:rPr>
          <w:iCs/>
          <w:color w:val="000000"/>
          <w:shd w:val="clear" w:color="auto" w:fill="FFFFFF"/>
        </w:rPr>
        <w:t>-</w:t>
      </w:r>
      <w:r w:rsidRPr="000915AB">
        <w:rPr>
          <w:iCs/>
          <w:color w:val="000000"/>
          <w:shd w:val="clear" w:color="auto" w:fill="FFFFFF"/>
        </w:rPr>
        <w:t xml:space="preserve"> 19  do </w:t>
      </w:r>
      <w:r>
        <w:rPr>
          <w:lang w:val="nl-NL"/>
        </w:rPr>
        <w:t>Mặt Trận Tổ quốc Việt Nam,</w:t>
      </w:r>
      <w:r>
        <w:rPr>
          <w:iCs/>
          <w:color w:val="000000"/>
          <w:shd w:val="clear" w:color="auto" w:fill="FFFFFF"/>
        </w:rPr>
        <w:t xml:space="preserve"> Ủy ban MTTQ tỉnh phát động;</w:t>
      </w:r>
      <w:r w:rsidRPr="000915AB">
        <w:rPr>
          <w:iCs/>
          <w:color w:val="000000"/>
          <w:shd w:val="clear" w:color="auto" w:fill="FFFFFF"/>
        </w:rPr>
        <w:t xml:space="preserve"> Liên hiệp Hội </w:t>
      </w:r>
      <w:r>
        <w:rPr>
          <w:iCs/>
          <w:color w:val="000000"/>
          <w:shd w:val="clear" w:color="auto" w:fill="FFFFFF"/>
        </w:rPr>
        <w:t xml:space="preserve">và các hội thành viên đã </w:t>
      </w:r>
      <w:r w:rsidRPr="000915AB">
        <w:rPr>
          <w:iCs/>
          <w:color w:val="000000"/>
          <w:shd w:val="clear" w:color="auto" w:fill="FFFFFF"/>
        </w:rPr>
        <w:t xml:space="preserve"> tham gia ủng hộ Quỹ phòng chống dịch Covid </w:t>
      </w:r>
      <w:r>
        <w:rPr>
          <w:iCs/>
          <w:color w:val="000000"/>
          <w:shd w:val="clear" w:color="auto" w:fill="FFFFFF"/>
        </w:rPr>
        <w:t>-</w:t>
      </w:r>
      <w:r w:rsidRPr="000915AB">
        <w:rPr>
          <w:iCs/>
          <w:color w:val="000000"/>
          <w:shd w:val="clear" w:color="auto" w:fill="FFFFFF"/>
        </w:rPr>
        <w:t xml:space="preserve"> 19 của tỉn</w:t>
      </w:r>
      <w:r>
        <w:rPr>
          <w:iCs/>
          <w:color w:val="000000"/>
          <w:shd w:val="clear" w:color="auto" w:fill="FFFFFF"/>
        </w:rPr>
        <w:t xml:space="preserve">h và xã Yên Nguyên, huyện Chiêm Hóa bằng tiền và hiện vật với tổng trị giá trên 2,2 tỷ đồng (Thường trực Liên hiệp hội 2 triệu đồng; Hiệp hội Doanh nghiệp trên 2 tỷ đồng, Hội doanh nghiệp trẻ 200 triệu, Hội sinh vật cảnh 20 triệu đồng); Hiệp hội Doanh nghiệp tỉnh đã tổ chức tiêu thụ </w:t>
      </w:r>
      <w:r>
        <w:rPr>
          <w:lang w:val="nl-NL"/>
        </w:rPr>
        <w:t>gần 10 tấn rau, củ quả cho đồng bào Hải Dương và 3 tấn vải thiều Bắc Giang</w:t>
      </w:r>
      <w:r>
        <w:rPr>
          <w:iCs/>
          <w:color w:val="000000"/>
          <w:shd w:val="clear" w:color="auto" w:fill="FFFFFF"/>
        </w:rPr>
        <w:t xml:space="preserve">; Hội Doanh nghiệp trẻ đã tham gia tiêu thụ nông sản cho các hộ nông dân ở Yên Nguyên, Chiêm Hóa </w:t>
      </w:r>
      <w:r>
        <w:rPr>
          <w:w w:val="94"/>
          <w:lang w:val="nl-NL"/>
        </w:rPr>
        <w:t>3 đợt với trị giá trên 21 triệu đồng</w:t>
      </w:r>
      <w:r>
        <w:rPr>
          <w:iCs/>
          <w:color w:val="000000"/>
          <w:shd w:val="clear" w:color="auto" w:fill="FFFFFF"/>
        </w:rPr>
        <w:t>…</w:t>
      </w:r>
    </w:p>
    <w:p w:rsidR="00D7047F" w:rsidRDefault="00D7047F" w:rsidP="006E641F">
      <w:pPr>
        <w:spacing w:line="340" w:lineRule="exact"/>
        <w:ind w:firstLine="720"/>
        <w:jc w:val="both"/>
        <w:rPr>
          <w:iCs/>
          <w:color w:val="000000"/>
          <w:shd w:val="clear" w:color="auto" w:fill="FFFFFF"/>
        </w:rPr>
      </w:pPr>
    </w:p>
    <w:p w:rsidR="00815F79" w:rsidRDefault="00815F79" w:rsidP="00815F79">
      <w:pPr>
        <w:spacing w:line="340" w:lineRule="exact"/>
        <w:ind w:firstLine="720"/>
        <w:jc w:val="both"/>
        <w:rPr>
          <w:b/>
          <w:iCs/>
          <w:color w:val="000000"/>
          <w:shd w:val="clear" w:color="auto" w:fill="FFFFFF"/>
        </w:rPr>
      </w:pPr>
      <w:r w:rsidRPr="00331BD2">
        <w:rPr>
          <w:b/>
          <w:iCs/>
          <w:color w:val="000000"/>
          <w:shd w:val="clear" w:color="auto" w:fill="FFFFFF"/>
        </w:rPr>
        <w:t xml:space="preserve">8. Về sử dụng kinh phí: </w:t>
      </w:r>
      <w:r>
        <w:rPr>
          <w:b/>
          <w:iCs/>
          <w:color w:val="000000"/>
          <w:shd w:val="clear" w:color="auto" w:fill="FFFFFF"/>
        </w:rPr>
        <w:t xml:space="preserve">                                               </w:t>
      </w:r>
    </w:p>
    <w:p w:rsidR="00815F79" w:rsidRPr="004571ED" w:rsidRDefault="00815F79" w:rsidP="00815F79">
      <w:pPr>
        <w:spacing w:line="340" w:lineRule="exact"/>
        <w:ind w:firstLine="720"/>
        <w:jc w:val="both"/>
        <w:rPr>
          <w:iCs/>
          <w:color w:val="000000"/>
          <w:shd w:val="clear" w:color="auto" w:fill="FFFFFF"/>
        </w:rPr>
      </w:pPr>
      <w:r>
        <w:rPr>
          <w:b/>
          <w:iCs/>
          <w:color w:val="000000"/>
          <w:shd w:val="clear" w:color="auto" w:fill="FFFFFF"/>
        </w:rPr>
        <w:t xml:space="preserve">                                                                         </w:t>
      </w:r>
      <w:r w:rsidRPr="004571ED">
        <w:rPr>
          <w:iCs/>
          <w:color w:val="000000"/>
          <w:shd w:val="clear" w:color="auto" w:fill="FFFFFF"/>
        </w:rPr>
        <w:t>Đơn vị tính: Triệu đồng</w:t>
      </w:r>
    </w:p>
    <w:tbl>
      <w:tblPr>
        <w:tblStyle w:val="TableGrid"/>
        <w:tblW w:w="0" w:type="auto"/>
        <w:tblLook w:val="04A0" w:firstRow="1" w:lastRow="0" w:firstColumn="1" w:lastColumn="0" w:noHBand="0" w:noVBand="1"/>
      </w:tblPr>
      <w:tblGrid>
        <w:gridCol w:w="675"/>
        <w:gridCol w:w="4253"/>
        <w:gridCol w:w="1701"/>
        <w:gridCol w:w="1559"/>
        <w:gridCol w:w="1427"/>
      </w:tblGrid>
      <w:tr w:rsidR="00815F79" w:rsidTr="006D5CCE">
        <w:tc>
          <w:tcPr>
            <w:tcW w:w="675" w:type="dxa"/>
            <w:vAlign w:val="center"/>
          </w:tcPr>
          <w:p w:rsidR="00815F79" w:rsidRPr="00331BD2" w:rsidRDefault="00815F79" w:rsidP="006D5CCE">
            <w:pPr>
              <w:spacing w:line="340" w:lineRule="exact"/>
              <w:jc w:val="center"/>
              <w:rPr>
                <w:b/>
                <w:lang w:val="nl-NL"/>
              </w:rPr>
            </w:pPr>
            <w:r w:rsidRPr="00331BD2">
              <w:rPr>
                <w:b/>
                <w:lang w:val="nl-NL"/>
              </w:rPr>
              <w:t>Số TT</w:t>
            </w:r>
          </w:p>
        </w:tc>
        <w:tc>
          <w:tcPr>
            <w:tcW w:w="4253" w:type="dxa"/>
            <w:vAlign w:val="center"/>
          </w:tcPr>
          <w:p w:rsidR="00815F79" w:rsidRPr="00331BD2" w:rsidRDefault="00815F79" w:rsidP="006D5CCE">
            <w:pPr>
              <w:spacing w:line="340" w:lineRule="exact"/>
              <w:jc w:val="center"/>
              <w:rPr>
                <w:b/>
                <w:lang w:val="nl-NL"/>
              </w:rPr>
            </w:pPr>
            <w:r w:rsidRPr="00331BD2">
              <w:rPr>
                <w:b/>
                <w:lang w:val="nl-NL"/>
              </w:rPr>
              <w:t>Nội dung</w:t>
            </w:r>
          </w:p>
        </w:tc>
        <w:tc>
          <w:tcPr>
            <w:tcW w:w="1701" w:type="dxa"/>
            <w:vAlign w:val="center"/>
          </w:tcPr>
          <w:p w:rsidR="00815F79" w:rsidRPr="00331BD2" w:rsidRDefault="00815F79" w:rsidP="006D5CCE">
            <w:pPr>
              <w:spacing w:line="340" w:lineRule="exact"/>
              <w:jc w:val="center"/>
              <w:rPr>
                <w:b/>
                <w:lang w:val="nl-NL"/>
              </w:rPr>
            </w:pPr>
            <w:r w:rsidRPr="00331BD2">
              <w:rPr>
                <w:b/>
                <w:lang w:val="nl-NL"/>
              </w:rPr>
              <w:t>Được cấp đầu năm</w:t>
            </w:r>
          </w:p>
        </w:tc>
        <w:tc>
          <w:tcPr>
            <w:tcW w:w="1559" w:type="dxa"/>
            <w:vAlign w:val="center"/>
          </w:tcPr>
          <w:p w:rsidR="00815F79" w:rsidRPr="00331BD2" w:rsidRDefault="00815F79" w:rsidP="006D5CCE">
            <w:pPr>
              <w:spacing w:line="340" w:lineRule="exact"/>
              <w:jc w:val="center"/>
              <w:rPr>
                <w:b/>
                <w:lang w:val="nl-NL"/>
              </w:rPr>
            </w:pPr>
            <w:r w:rsidRPr="00331BD2">
              <w:rPr>
                <w:b/>
                <w:lang w:val="nl-NL"/>
              </w:rPr>
              <w:t>Số sử dụng trong năm</w:t>
            </w:r>
          </w:p>
        </w:tc>
        <w:tc>
          <w:tcPr>
            <w:tcW w:w="1427" w:type="dxa"/>
            <w:vAlign w:val="center"/>
          </w:tcPr>
          <w:p w:rsidR="00815F79" w:rsidRPr="00331BD2" w:rsidRDefault="00815F79" w:rsidP="006D5CCE">
            <w:pPr>
              <w:spacing w:line="340" w:lineRule="exact"/>
              <w:jc w:val="center"/>
              <w:rPr>
                <w:b/>
                <w:lang w:val="nl-NL"/>
              </w:rPr>
            </w:pPr>
            <w:r>
              <w:rPr>
                <w:b/>
                <w:lang w:val="nl-NL"/>
              </w:rPr>
              <w:t>Số k</w:t>
            </w:r>
            <w:r w:rsidRPr="00331BD2">
              <w:rPr>
                <w:b/>
                <w:lang w:val="nl-NL"/>
              </w:rPr>
              <w:t>hông sử dụng trả lại NS</w:t>
            </w:r>
          </w:p>
        </w:tc>
      </w:tr>
      <w:tr w:rsidR="00815F79" w:rsidTr="006D5CCE">
        <w:tc>
          <w:tcPr>
            <w:tcW w:w="675" w:type="dxa"/>
            <w:vAlign w:val="center"/>
          </w:tcPr>
          <w:p w:rsidR="00815F79" w:rsidRDefault="00815F79" w:rsidP="006D5CCE">
            <w:pPr>
              <w:spacing w:line="340" w:lineRule="exact"/>
              <w:jc w:val="center"/>
              <w:rPr>
                <w:lang w:val="nl-NL"/>
              </w:rPr>
            </w:pPr>
            <w:r>
              <w:rPr>
                <w:lang w:val="nl-NL"/>
              </w:rPr>
              <w:t>1</w:t>
            </w:r>
          </w:p>
        </w:tc>
        <w:tc>
          <w:tcPr>
            <w:tcW w:w="4253" w:type="dxa"/>
            <w:vAlign w:val="center"/>
          </w:tcPr>
          <w:p w:rsidR="00815F79" w:rsidRDefault="00815F79" w:rsidP="006D5CCE">
            <w:pPr>
              <w:spacing w:line="340" w:lineRule="exact"/>
              <w:jc w:val="center"/>
              <w:rPr>
                <w:lang w:val="nl-NL"/>
              </w:rPr>
            </w:pPr>
            <w:r>
              <w:rPr>
                <w:lang w:val="nl-NL"/>
              </w:rPr>
              <w:t>Hỗ trợ chi thù lao hàng tháng</w:t>
            </w:r>
          </w:p>
        </w:tc>
        <w:tc>
          <w:tcPr>
            <w:tcW w:w="1701" w:type="dxa"/>
            <w:vAlign w:val="center"/>
          </w:tcPr>
          <w:p w:rsidR="00815F79" w:rsidRDefault="00815F79" w:rsidP="006D5CCE">
            <w:pPr>
              <w:spacing w:line="340" w:lineRule="exact"/>
              <w:jc w:val="center"/>
              <w:rPr>
                <w:lang w:val="nl-NL"/>
              </w:rPr>
            </w:pPr>
            <w:r>
              <w:rPr>
                <w:lang w:val="nl-NL"/>
              </w:rPr>
              <w:t>224</w:t>
            </w:r>
          </w:p>
        </w:tc>
        <w:tc>
          <w:tcPr>
            <w:tcW w:w="1559" w:type="dxa"/>
            <w:vAlign w:val="center"/>
          </w:tcPr>
          <w:p w:rsidR="00815F79" w:rsidRDefault="00815F79" w:rsidP="006D5CCE">
            <w:pPr>
              <w:spacing w:line="340" w:lineRule="exact"/>
              <w:jc w:val="center"/>
              <w:rPr>
                <w:lang w:val="nl-NL"/>
              </w:rPr>
            </w:pPr>
            <w:r>
              <w:rPr>
                <w:lang w:val="nl-NL"/>
              </w:rPr>
              <w:t>224</w:t>
            </w:r>
          </w:p>
        </w:tc>
        <w:tc>
          <w:tcPr>
            <w:tcW w:w="1427" w:type="dxa"/>
            <w:vAlign w:val="center"/>
          </w:tcPr>
          <w:p w:rsidR="00815F79" w:rsidRDefault="00815F79" w:rsidP="006D5CCE">
            <w:pPr>
              <w:spacing w:line="340" w:lineRule="exact"/>
              <w:jc w:val="center"/>
              <w:rPr>
                <w:lang w:val="nl-NL"/>
              </w:rPr>
            </w:pPr>
          </w:p>
        </w:tc>
      </w:tr>
      <w:tr w:rsidR="00815F79" w:rsidTr="006D5CCE">
        <w:tc>
          <w:tcPr>
            <w:tcW w:w="675" w:type="dxa"/>
            <w:vAlign w:val="center"/>
          </w:tcPr>
          <w:p w:rsidR="00815F79" w:rsidRDefault="00815F79" w:rsidP="006D5CCE">
            <w:pPr>
              <w:spacing w:line="340" w:lineRule="exact"/>
              <w:jc w:val="center"/>
              <w:rPr>
                <w:lang w:val="nl-NL"/>
              </w:rPr>
            </w:pPr>
            <w:r>
              <w:rPr>
                <w:lang w:val="nl-NL"/>
              </w:rPr>
              <w:t>2</w:t>
            </w:r>
          </w:p>
        </w:tc>
        <w:tc>
          <w:tcPr>
            <w:tcW w:w="4253" w:type="dxa"/>
            <w:vAlign w:val="center"/>
          </w:tcPr>
          <w:p w:rsidR="00815F79" w:rsidRDefault="00815F79" w:rsidP="006D5CCE">
            <w:pPr>
              <w:spacing w:line="340" w:lineRule="exact"/>
              <w:jc w:val="center"/>
              <w:rPr>
                <w:lang w:val="nl-NL"/>
              </w:rPr>
            </w:pPr>
            <w:r>
              <w:rPr>
                <w:lang w:val="nl-NL"/>
              </w:rPr>
              <w:t>Hỗ trợ chi nghiệp vụ chuyên môn có tính chất thường xuyên</w:t>
            </w:r>
          </w:p>
        </w:tc>
        <w:tc>
          <w:tcPr>
            <w:tcW w:w="1701" w:type="dxa"/>
            <w:vAlign w:val="center"/>
          </w:tcPr>
          <w:p w:rsidR="00815F79" w:rsidRDefault="00815F79" w:rsidP="006D5CCE">
            <w:pPr>
              <w:spacing w:line="340" w:lineRule="exact"/>
              <w:jc w:val="center"/>
              <w:rPr>
                <w:lang w:val="nl-NL"/>
              </w:rPr>
            </w:pPr>
            <w:r>
              <w:rPr>
                <w:lang w:val="nl-NL"/>
              </w:rPr>
              <w:t>100</w:t>
            </w:r>
          </w:p>
        </w:tc>
        <w:tc>
          <w:tcPr>
            <w:tcW w:w="1559" w:type="dxa"/>
            <w:vAlign w:val="center"/>
          </w:tcPr>
          <w:p w:rsidR="00815F79" w:rsidRDefault="00815F79" w:rsidP="006D5CCE">
            <w:pPr>
              <w:spacing w:line="340" w:lineRule="exact"/>
              <w:jc w:val="center"/>
              <w:rPr>
                <w:lang w:val="nl-NL"/>
              </w:rPr>
            </w:pPr>
            <w:r>
              <w:rPr>
                <w:lang w:val="nl-NL"/>
              </w:rPr>
              <w:t>100</w:t>
            </w:r>
          </w:p>
        </w:tc>
        <w:tc>
          <w:tcPr>
            <w:tcW w:w="1427" w:type="dxa"/>
            <w:vAlign w:val="center"/>
          </w:tcPr>
          <w:p w:rsidR="00815F79" w:rsidRDefault="00815F79" w:rsidP="006D5CCE">
            <w:pPr>
              <w:spacing w:line="340" w:lineRule="exact"/>
              <w:jc w:val="center"/>
              <w:rPr>
                <w:lang w:val="nl-NL"/>
              </w:rPr>
            </w:pPr>
          </w:p>
        </w:tc>
      </w:tr>
      <w:tr w:rsidR="00815F79" w:rsidTr="006D5CCE">
        <w:tc>
          <w:tcPr>
            <w:tcW w:w="675" w:type="dxa"/>
            <w:vAlign w:val="center"/>
          </w:tcPr>
          <w:p w:rsidR="00815F79" w:rsidRDefault="00815F79" w:rsidP="006D5CCE">
            <w:pPr>
              <w:spacing w:line="340" w:lineRule="exact"/>
              <w:jc w:val="center"/>
              <w:rPr>
                <w:lang w:val="nl-NL"/>
              </w:rPr>
            </w:pPr>
            <w:r>
              <w:rPr>
                <w:lang w:val="nl-NL"/>
              </w:rPr>
              <w:t>3</w:t>
            </w:r>
          </w:p>
        </w:tc>
        <w:tc>
          <w:tcPr>
            <w:tcW w:w="4253" w:type="dxa"/>
            <w:vAlign w:val="center"/>
          </w:tcPr>
          <w:p w:rsidR="00815F79" w:rsidRDefault="00815F79" w:rsidP="006D5CCE">
            <w:pPr>
              <w:spacing w:line="340" w:lineRule="exact"/>
              <w:jc w:val="center"/>
              <w:rPr>
                <w:lang w:val="nl-NL"/>
              </w:rPr>
            </w:pPr>
            <w:r>
              <w:rPr>
                <w:lang w:val="nl-NL"/>
              </w:rPr>
              <w:t>Xuất bản bản tin khoa học, kỹ thuật</w:t>
            </w:r>
          </w:p>
        </w:tc>
        <w:tc>
          <w:tcPr>
            <w:tcW w:w="1701" w:type="dxa"/>
            <w:vAlign w:val="center"/>
          </w:tcPr>
          <w:p w:rsidR="00815F79" w:rsidRDefault="00815F79" w:rsidP="006D5CCE">
            <w:pPr>
              <w:spacing w:line="340" w:lineRule="exact"/>
              <w:jc w:val="center"/>
              <w:rPr>
                <w:lang w:val="nl-NL"/>
              </w:rPr>
            </w:pPr>
            <w:r>
              <w:rPr>
                <w:lang w:val="nl-NL"/>
              </w:rPr>
              <w:t>150</w:t>
            </w:r>
          </w:p>
        </w:tc>
        <w:tc>
          <w:tcPr>
            <w:tcW w:w="1559" w:type="dxa"/>
            <w:vAlign w:val="center"/>
          </w:tcPr>
          <w:p w:rsidR="00815F79" w:rsidRDefault="00815F79" w:rsidP="006D5CCE">
            <w:pPr>
              <w:spacing w:line="340" w:lineRule="exact"/>
              <w:jc w:val="center"/>
              <w:rPr>
                <w:lang w:val="nl-NL"/>
              </w:rPr>
            </w:pPr>
            <w:r>
              <w:rPr>
                <w:lang w:val="nl-NL"/>
              </w:rPr>
              <w:t>150</w:t>
            </w:r>
          </w:p>
        </w:tc>
        <w:tc>
          <w:tcPr>
            <w:tcW w:w="1427" w:type="dxa"/>
            <w:vAlign w:val="center"/>
          </w:tcPr>
          <w:p w:rsidR="00815F79" w:rsidRDefault="00815F79" w:rsidP="006D5CCE">
            <w:pPr>
              <w:spacing w:line="340" w:lineRule="exact"/>
              <w:jc w:val="center"/>
              <w:rPr>
                <w:lang w:val="nl-NL"/>
              </w:rPr>
            </w:pPr>
          </w:p>
        </w:tc>
      </w:tr>
      <w:tr w:rsidR="00815F79" w:rsidTr="006D5CCE">
        <w:tc>
          <w:tcPr>
            <w:tcW w:w="675" w:type="dxa"/>
            <w:vAlign w:val="center"/>
          </w:tcPr>
          <w:p w:rsidR="00815F79" w:rsidRDefault="00815F79" w:rsidP="006D5CCE">
            <w:pPr>
              <w:spacing w:line="340" w:lineRule="exact"/>
              <w:jc w:val="center"/>
              <w:rPr>
                <w:lang w:val="nl-NL"/>
              </w:rPr>
            </w:pPr>
            <w:r>
              <w:rPr>
                <w:lang w:val="nl-NL"/>
              </w:rPr>
              <w:t>4</w:t>
            </w:r>
          </w:p>
        </w:tc>
        <w:tc>
          <w:tcPr>
            <w:tcW w:w="4253" w:type="dxa"/>
            <w:vAlign w:val="center"/>
          </w:tcPr>
          <w:p w:rsidR="00815F79" w:rsidRDefault="00815F79" w:rsidP="006D5CCE">
            <w:pPr>
              <w:spacing w:line="340" w:lineRule="exact"/>
              <w:jc w:val="center"/>
              <w:rPr>
                <w:lang w:val="nl-NL"/>
              </w:rPr>
            </w:pPr>
            <w:r>
              <w:rPr>
                <w:lang w:val="nl-NL"/>
              </w:rPr>
              <w:t>Tập huấn chuyển giao kiến thức KHKT</w:t>
            </w:r>
          </w:p>
        </w:tc>
        <w:tc>
          <w:tcPr>
            <w:tcW w:w="1701" w:type="dxa"/>
            <w:vAlign w:val="center"/>
          </w:tcPr>
          <w:p w:rsidR="00815F79" w:rsidRDefault="00815F79" w:rsidP="006D5CCE">
            <w:pPr>
              <w:spacing w:line="340" w:lineRule="exact"/>
              <w:jc w:val="center"/>
              <w:rPr>
                <w:lang w:val="nl-NL"/>
              </w:rPr>
            </w:pPr>
            <w:r>
              <w:rPr>
                <w:lang w:val="nl-NL"/>
              </w:rPr>
              <w:t>100</w:t>
            </w:r>
          </w:p>
        </w:tc>
        <w:tc>
          <w:tcPr>
            <w:tcW w:w="1559" w:type="dxa"/>
            <w:vAlign w:val="center"/>
          </w:tcPr>
          <w:p w:rsidR="00815F79" w:rsidRDefault="00925DB9" w:rsidP="006D5CCE">
            <w:pPr>
              <w:spacing w:line="340" w:lineRule="exact"/>
              <w:jc w:val="center"/>
              <w:rPr>
                <w:lang w:val="nl-NL"/>
              </w:rPr>
            </w:pPr>
            <w:r>
              <w:rPr>
                <w:lang w:val="nl-NL"/>
              </w:rPr>
              <w:t>87</w:t>
            </w:r>
          </w:p>
        </w:tc>
        <w:tc>
          <w:tcPr>
            <w:tcW w:w="1427" w:type="dxa"/>
            <w:vAlign w:val="center"/>
          </w:tcPr>
          <w:p w:rsidR="00815F79" w:rsidRDefault="00925DB9" w:rsidP="006D5CCE">
            <w:pPr>
              <w:spacing w:line="340" w:lineRule="exact"/>
              <w:jc w:val="center"/>
              <w:rPr>
                <w:lang w:val="nl-NL"/>
              </w:rPr>
            </w:pPr>
            <w:r>
              <w:rPr>
                <w:lang w:val="nl-NL"/>
              </w:rPr>
              <w:t>13</w:t>
            </w:r>
          </w:p>
        </w:tc>
      </w:tr>
      <w:tr w:rsidR="00815F79" w:rsidTr="006D5CCE">
        <w:tc>
          <w:tcPr>
            <w:tcW w:w="675" w:type="dxa"/>
            <w:vAlign w:val="center"/>
          </w:tcPr>
          <w:p w:rsidR="00815F79" w:rsidRDefault="00815F79" w:rsidP="006D5CCE">
            <w:pPr>
              <w:spacing w:line="340" w:lineRule="exact"/>
              <w:jc w:val="center"/>
              <w:rPr>
                <w:lang w:val="nl-NL"/>
              </w:rPr>
            </w:pPr>
            <w:r>
              <w:rPr>
                <w:lang w:val="nl-NL"/>
              </w:rPr>
              <w:t>5</w:t>
            </w:r>
          </w:p>
        </w:tc>
        <w:tc>
          <w:tcPr>
            <w:tcW w:w="4253" w:type="dxa"/>
            <w:vAlign w:val="center"/>
          </w:tcPr>
          <w:p w:rsidR="00815F79" w:rsidRDefault="00815F79" w:rsidP="006D5CCE">
            <w:pPr>
              <w:spacing w:line="340" w:lineRule="exact"/>
              <w:jc w:val="center"/>
              <w:rPr>
                <w:lang w:val="nl-NL"/>
              </w:rPr>
            </w:pPr>
            <w:r>
              <w:rPr>
                <w:lang w:val="nl-NL"/>
              </w:rPr>
              <w:t>Cuộc thi sáng tạo TTNNĐ</w:t>
            </w:r>
          </w:p>
        </w:tc>
        <w:tc>
          <w:tcPr>
            <w:tcW w:w="1701" w:type="dxa"/>
            <w:vAlign w:val="center"/>
          </w:tcPr>
          <w:p w:rsidR="00815F79" w:rsidRDefault="00815F79" w:rsidP="006D5CCE">
            <w:pPr>
              <w:spacing w:line="340" w:lineRule="exact"/>
              <w:jc w:val="center"/>
              <w:rPr>
                <w:lang w:val="nl-NL"/>
              </w:rPr>
            </w:pPr>
            <w:r>
              <w:rPr>
                <w:lang w:val="nl-NL"/>
              </w:rPr>
              <w:t>180</w:t>
            </w:r>
          </w:p>
        </w:tc>
        <w:tc>
          <w:tcPr>
            <w:tcW w:w="1559" w:type="dxa"/>
            <w:vAlign w:val="center"/>
          </w:tcPr>
          <w:p w:rsidR="00815F79" w:rsidRDefault="00815F79" w:rsidP="006D5CCE">
            <w:pPr>
              <w:spacing w:line="340" w:lineRule="exact"/>
              <w:jc w:val="center"/>
              <w:rPr>
                <w:lang w:val="nl-NL"/>
              </w:rPr>
            </w:pPr>
            <w:r>
              <w:rPr>
                <w:lang w:val="nl-NL"/>
              </w:rPr>
              <w:t>156,9</w:t>
            </w:r>
          </w:p>
        </w:tc>
        <w:tc>
          <w:tcPr>
            <w:tcW w:w="1427" w:type="dxa"/>
            <w:vAlign w:val="center"/>
          </w:tcPr>
          <w:p w:rsidR="00815F79" w:rsidRDefault="00925DB9" w:rsidP="006D5CCE">
            <w:pPr>
              <w:spacing w:line="340" w:lineRule="exact"/>
              <w:jc w:val="center"/>
              <w:rPr>
                <w:lang w:val="nl-NL"/>
              </w:rPr>
            </w:pPr>
            <w:r>
              <w:rPr>
                <w:lang w:val="nl-NL"/>
              </w:rPr>
              <w:t>19,3</w:t>
            </w:r>
          </w:p>
        </w:tc>
      </w:tr>
      <w:tr w:rsidR="00815F79" w:rsidTr="006D5CCE">
        <w:tc>
          <w:tcPr>
            <w:tcW w:w="675" w:type="dxa"/>
            <w:vAlign w:val="center"/>
          </w:tcPr>
          <w:p w:rsidR="00815F79" w:rsidRDefault="00815F79" w:rsidP="006D5CCE">
            <w:pPr>
              <w:spacing w:line="340" w:lineRule="exact"/>
              <w:jc w:val="center"/>
              <w:rPr>
                <w:lang w:val="nl-NL"/>
              </w:rPr>
            </w:pPr>
            <w:r>
              <w:rPr>
                <w:lang w:val="nl-NL"/>
              </w:rPr>
              <w:t>6</w:t>
            </w:r>
          </w:p>
        </w:tc>
        <w:tc>
          <w:tcPr>
            <w:tcW w:w="4253" w:type="dxa"/>
            <w:vAlign w:val="center"/>
          </w:tcPr>
          <w:p w:rsidR="00815F79" w:rsidRDefault="00815F79" w:rsidP="006D5CCE">
            <w:pPr>
              <w:spacing w:line="340" w:lineRule="exact"/>
              <w:jc w:val="center"/>
              <w:rPr>
                <w:lang w:val="nl-NL"/>
              </w:rPr>
            </w:pPr>
            <w:r>
              <w:rPr>
                <w:lang w:val="nl-NL"/>
              </w:rPr>
              <w:t>Hội thi Sáng tạo kỹ thuật</w:t>
            </w:r>
          </w:p>
        </w:tc>
        <w:tc>
          <w:tcPr>
            <w:tcW w:w="1701" w:type="dxa"/>
            <w:vAlign w:val="center"/>
          </w:tcPr>
          <w:p w:rsidR="00815F79" w:rsidRDefault="00815F79" w:rsidP="006D5CCE">
            <w:pPr>
              <w:spacing w:line="340" w:lineRule="exact"/>
              <w:jc w:val="center"/>
              <w:rPr>
                <w:lang w:val="nl-NL"/>
              </w:rPr>
            </w:pPr>
            <w:r>
              <w:rPr>
                <w:lang w:val="nl-NL"/>
              </w:rPr>
              <w:t>350</w:t>
            </w:r>
          </w:p>
        </w:tc>
        <w:tc>
          <w:tcPr>
            <w:tcW w:w="1559" w:type="dxa"/>
            <w:vAlign w:val="center"/>
          </w:tcPr>
          <w:p w:rsidR="00815F79" w:rsidRDefault="00815F79" w:rsidP="006D5CCE">
            <w:pPr>
              <w:spacing w:line="340" w:lineRule="exact"/>
              <w:jc w:val="center"/>
              <w:rPr>
                <w:lang w:val="nl-NL"/>
              </w:rPr>
            </w:pPr>
            <w:r>
              <w:rPr>
                <w:lang w:val="nl-NL"/>
              </w:rPr>
              <w:t>236,9</w:t>
            </w:r>
          </w:p>
        </w:tc>
        <w:tc>
          <w:tcPr>
            <w:tcW w:w="1427" w:type="dxa"/>
            <w:vAlign w:val="center"/>
          </w:tcPr>
          <w:p w:rsidR="00815F79" w:rsidRDefault="00925DB9" w:rsidP="006D5CCE">
            <w:pPr>
              <w:spacing w:line="340" w:lineRule="exact"/>
              <w:jc w:val="center"/>
              <w:rPr>
                <w:lang w:val="nl-NL"/>
              </w:rPr>
            </w:pPr>
            <w:r>
              <w:rPr>
                <w:lang w:val="nl-NL"/>
              </w:rPr>
              <w:t>113,7</w:t>
            </w:r>
          </w:p>
        </w:tc>
      </w:tr>
      <w:tr w:rsidR="00815F79" w:rsidTr="006D5CCE">
        <w:tc>
          <w:tcPr>
            <w:tcW w:w="675" w:type="dxa"/>
            <w:vAlign w:val="center"/>
          </w:tcPr>
          <w:p w:rsidR="00815F79" w:rsidRDefault="00815F79" w:rsidP="006D5CCE">
            <w:pPr>
              <w:spacing w:line="340" w:lineRule="exact"/>
              <w:jc w:val="center"/>
              <w:rPr>
                <w:lang w:val="nl-NL"/>
              </w:rPr>
            </w:pPr>
            <w:r>
              <w:rPr>
                <w:lang w:val="nl-NL"/>
              </w:rPr>
              <w:t>7</w:t>
            </w:r>
          </w:p>
        </w:tc>
        <w:tc>
          <w:tcPr>
            <w:tcW w:w="4253" w:type="dxa"/>
            <w:vAlign w:val="center"/>
          </w:tcPr>
          <w:p w:rsidR="00815F79" w:rsidRDefault="00815F79" w:rsidP="006D5CCE">
            <w:pPr>
              <w:spacing w:line="340" w:lineRule="exact"/>
              <w:jc w:val="center"/>
              <w:rPr>
                <w:lang w:val="nl-NL"/>
              </w:rPr>
            </w:pPr>
            <w:r>
              <w:rPr>
                <w:lang w:val="nl-NL"/>
              </w:rPr>
              <w:t>Mua sắm trang thiết bị hội trường</w:t>
            </w:r>
          </w:p>
        </w:tc>
        <w:tc>
          <w:tcPr>
            <w:tcW w:w="1701" w:type="dxa"/>
            <w:vAlign w:val="center"/>
          </w:tcPr>
          <w:p w:rsidR="00815F79" w:rsidRDefault="00815F79" w:rsidP="006D5CCE">
            <w:pPr>
              <w:spacing w:line="340" w:lineRule="exact"/>
              <w:jc w:val="center"/>
              <w:rPr>
                <w:lang w:val="nl-NL"/>
              </w:rPr>
            </w:pPr>
            <w:r>
              <w:rPr>
                <w:lang w:val="nl-NL"/>
              </w:rPr>
              <w:t>290</w:t>
            </w:r>
          </w:p>
        </w:tc>
        <w:tc>
          <w:tcPr>
            <w:tcW w:w="1559" w:type="dxa"/>
            <w:vAlign w:val="center"/>
          </w:tcPr>
          <w:p w:rsidR="00815F79" w:rsidRDefault="00815F79" w:rsidP="006D5CCE">
            <w:pPr>
              <w:spacing w:line="340" w:lineRule="exact"/>
              <w:jc w:val="center"/>
              <w:rPr>
                <w:lang w:val="nl-NL"/>
              </w:rPr>
            </w:pPr>
            <w:r>
              <w:rPr>
                <w:lang w:val="nl-NL"/>
              </w:rPr>
              <w:t>287,6</w:t>
            </w:r>
          </w:p>
        </w:tc>
        <w:tc>
          <w:tcPr>
            <w:tcW w:w="1427" w:type="dxa"/>
            <w:vAlign w:val="center"/>
          </w:tcPr>
          <w:p w:rsidR="00815F79" w:rsidRDefault="00815F79" w:rsidP="006D5CCE">
            <w:pPr>
              <w:spacing w:line="340" w:lineRule="exact"/>
              <w:jc w:val="center"/>
              <w:rPr>
                <w:lang w:val="nl-NL"/>
              </w:rPr>
            </w:pPr>
            <w:r>
              <w:rPr>
                <w:lang w:val="nl-NL"/>
              </w:rPr>
              <w:t>2,4</w:t>
            </w:r>
          </w:p>
        </w:tc>
      </w:tr>
      <w:tr w:rsidR="00815F79" w:rsidTr="006D5CCE">
        <w:tc>
          <w:tcPr>
            <w:tcW w:w="675" w:type="dxa"/>
            <w:vAlign w:val="center"/>
          </w:tcPr>
          <w:p w:rsidR="00815F79" w:rsidRDefault="00815F79" w:rsidP="006D5CCE">
            <w:pPr>
              <w:spacing w:line="340" w:lineRule="exact"/>
              <w:jc w:val="center"/>
              <w:rPr>
                <w:lang w:val="nl-NL"/>
              </w:rPr>
            </w:pPr>
          </w:p>
        </w:tc>
        <w:tc>
          <w:tcPr>
            <w:tcW w:w="4253" w:type="dxa"/>
            <w:vAlign w:val="center"/>
          </w:tcPr>
          <w:p w:rsidR="00815F79" w:rsidRPr="0063671C" w:rsidRDefault="00815F79" w:rsidP="006D5CCE">
            <w:pPr>
              <w:spacing w:line="340" w:lineRule="exact"/>
              <w:jc w:val="center"/>
              <w:rPr>
                <w:b/>
                <w:lang w:val="nl-NL"/>
              </w:rPr>
            </w:pPr>
            <w:r w:rsidRPr="0063671C">
              <w:rPr>
                <w:b/>
                <w:lang w:val="nl-NL"/>
              </w:rPr>
              <w:t>CỘNG</w:t>
            </w:r>
          </w:p>
        </w:tc>
        <w:tc>
          <w:tcPr>
            <w:tcW w:w="1701" w:type="dxa"/>
            <w:vAlign w:val="center"/>
          </w:tcPr>
          <w:p w:rsidR="00815F79" w:rsidRPr="0063671C" w:rsidRDefault="00815F79" w:rsidP="006D5CCE">
            <w:pPr>
              <w:spacing w:line="340" w:lineRule="exact"/>
              <w:jc w:val="center"/>
              <w:rPr>
                <w:b/>
                <w:lang w:val="nl-NL"/>
              </w:rPr>
            </w:pPr>
            <w:r w:rsidRPr="0063671C">
              <w:rPr>
                <w:b/>
                <w:lang w:val="nl-NL"/>
              </w:rPr>
              <w:t>1.390</w:t>
            </w:r>
          </w:p>
        </w:tc>
        <w:tc>
          <w:tcPr>
            <w:tcW w:w="1559" w:type="dxa"/>
            <w:vAlign w:val="center"/>
          </w:tcPr>
          <w:p w:rsidR="00815F79" w:rsidRPr="0063671C" w:rsidRDefault="00156944" w:rsidP="006D5CCE">
            <w:pPr>
              <w:spacing w:line="340" w:lineRule="exact"/>
              <w:jc w:val="center"/>
              <w:rPr>
                <w:b/>
                <w:lang w:val="nl-NL"/>
              </w:rPr>
            </w:pPr>
            <w:r>
              <w:rPr>
                <w:b/>
                <w:lang w:val="nl-NL"/>
              </w:rPr>
              <w:t>1.241,6</w:t>
            </w:r>
          </w:p>
        </w:tc>
        <w:tc>
          <w:tcPr>
            <w:tcW w:w="1427" w:type="dxa"/>
            <w:vAlign w:val="center"/>
          </w:tcPr>
          <w:p w:rsidR="00815F79" w:rsidRPr="0063671C" w:rsidRDefault="00E06190" w:rsidP="006D5CCE">
            <w:pPr>
              <w:spacing w:line="340" w:lineRule="exact"/>
              <w:jc w:val="center"/>
              <w:rPr>
                <w:b/>
                <w:lang w:val="nl-NL"/>
              </w:rPr>
            </w:pPr>
            <w:r>
              <w:rPr>
                <w:b/>
                <w:lang w:val="nl-NL"/>
              </w:rPr>
              <w:t>148,4</w:t>
            </w:r>
          </w:p>
        </w:tc>
      </w:tr>
    </w:tbl>
    <w:p w:rsidR="00815F79" w:rsidRDefault="00815F79" w:rsidP="006E641F">
      <w:pPr>
        <w:spacing w:line="340" w:lineRule="exact"/>
        <w:ind w:firstLine="720"/>
        <w:jc w:val="both"/>
        <w:rPr>
          <w:iCs/>
          <w:color w:val="000000"/>
          <w:shd w:val="clear" w:color="auto" w:fill="FFFFFF"/>
        </w:rPr>
      </w:pPr>
    </w:p>
    <w:p w:rsidR="00A720D0" w:rsidRDefault="00A720D0" w:rsidP="006E641F">
      <w:pPr>
        <w:spacing w:line="340" w:lineRule="exact"/>
        <w:ind w:firstLine="720"/>
        <w:jc w:val="both"/>
        <w:rPr>
          <w:iCs/>
          <w:color w:val="000000"/>
          <w:shd w:val="clear" w:color="auto" w:fill="FFFFFF"/>
        </w:rPr>
      </w:pPr>
    </w:p>
    <w:p w:rsidR="006E641F" w:rsidRPr="008A266A" w:rsidRDefault="00815F79" w:rsidP="006E641F">
      <w:pPr>
        <w:spacing w:line="340" w:lineRule="exact"/>
        <w:ind w:firstLine="720"/>
        <w:jc w:val="both"/>
        <w:rPr>
          <w:b/>
          <w:sz w:val="26"/>
          <w:szCs w:val="26"/>
          <w:lang w:val="nl-NL"/>
        </w:rPr>
      </w:pPr>
      <w:r>
        <w:rPr>
          <w:b/>
          <w:iCs/>
          <w:color w:val="000000"/>
          <w:shd w:val="clear" w:color="auto" w:fill="FFFFFF"/>
        </w:rPr>
        <w:t>9</w:t>
      </w:r>
      <w:r w:rsidR="006E641F" w:rsidRPr="007403E8">
        <w:rPr>
          <w:b/>
          <w:iCs/>
          <w:color w:val="000000"/>
          <w:shd w:val="clear" w:color="auto" w:fill="FFFFFF"/>
        </w:rPr>
        <w:t>. Hạn chế, khó khăn</w:t>
      </w:r>
      <w:r w:rsidR="006E641F" w:rsidRPr="008A266A">
        <w:rPr>
          <w:b/>
          <w:sz w:val="26"/>
          <w:szCs w:val="26"/>
          <w:lang w:val="nl-NL"/>
        </w:rPr>
        <w:t xml:space="preserve"> </w:t>
      </w:r>
    </w:p>
    <w:p w:rsidR="006E641F" w:rsidRDefault="006E641F" w:rsidP="006E641F">
      <w:pPr>
        <w:spacing w:line="340" w:lineRule="exact"/>
        <w:ind w:firstLine="720"/>
        <w:jc w:val="both"/>
        <w:rPr>
          <w:lang w:val="nl-NL"/>
        </w:rPr>
      </w:pPr>
      <w:r>
        <w:rPr>
          <w:lang w:val="nl-NL"/>
        </w:rPr>
        <w:t>Do ảnh hưởng của đại dịch Covid  nên tiến độ thực hiện tập huấn phổ biến kiến thức KHKT và một số hoạt động khác bị chậm so với kế hoạch đề ra; hoạt động của một số Hội thành viên gặp nhiều khó khăn.</w:t>
      </w:r>
    </w:p>
    <w:p w:rsidR="00FE547F" w:rsidRPr="00DE0CE2" w:rsidRDefault="00FE547F" w:rsidP="006E641F">
      <w:pPr>
        <w:spacing w:line="340" w:lineRule="exact"/>
        <w:ind w:firstLine="720"/>
        <w:jc w:val="both"/>
        <w:rPr>
          <w:lang w:val="nl-NL"/>
        </w:rPr>
      </w:pPr>
    </w:p>
    <w:p w:rsidR="006E641F" w:rsidRPr="008A266A" w:rsidRDefault="006E641F" w:rsidP="006E641F">
      <w:pPr>
        <w:spacing w:line="340" w:lineRule="exact"/>
        <w:ind w:firstLine="720"/>
        <w:jc w:val="both"/>
        <w:rPr>
          <w:b/>
          <w:sz w:val="26"/>
          <w:szCs w:val="26"/>
          <w:lang w:val="nl-NL"/>
        </w:rPr>
      </w:pPr>
      <w:r>
        <w:rPr>
          <w:lang w:val="nl-NL"/>
        </w:rPr>
        <w:t xml:space="preserve">  </w:t>
      </w:r>
      <w:r>
        <w:rPr>
          <w:b/>
          <w:lang w:val="nl-NL"/>
        </w:rPr>
        <w:t xml:space="preserve"> II- </w:t>
      </w:r>
      <w:r w:rsidRPr="008A266A">
        <w:rPr>
          <w:b/>
          <w:sz w:val="26"/>
          <w:szCs w:val="26"/>
          <w:lang w:val="nl-NL"/>
        </w:rPr>
        <w:t>PHƯƠNG HƯỚNG</w:t>
      </w:r>
      <w:r>
        <w:rPr>
          <w:b/>
          <w:sz w:val="26"/>
          <w:szCs w:val="26"/>
          <w:lang w:val="nl-NL"/>
        </w:rPr>
        <w:t>, NHIỆM VỤ</w:t>
      </w:r>
      <w:r w:rsidRPr="008A266A">
        <w:rPr>
          <w:b/>
          <w:sz w:val="26"/>
          <w:szCs w:val="26"/>
          <w:lang w:val="nl-NL"/>
        </w:rPr>
        <w:t xml:space="preserve"> </w:t>
      </w:r>
      <w:r>
        <w:rPr>
          <w:b/>
          <w:sz w:val="26"/>
          <w:szCs w:val="26"/>
          <w:lang w:val="nl-NL"/>
        </w:rPr>
        <w:t xml:space="preserve">TRỌNG TÂM </w:t>
      </w:r>
      <w:r w:rsidRPr="008A266A">
        <w:rPr>
          <w:b/>
          <w:sz w:val="26"/>
          <w:szCs w:val="26"/>
          <w:lang w:val="nl-NL"/>
        </w:rPr>
        <w:t>NĂM 202</w:t>
      </w:r>
      <w:r>
        <w:rPr>
          <w:b/>
          <w:sz w:val="26"/>
          <w:szCs w:val="26"/>
          <w:lang w:val="nl-NL"/>
        </w:rPr>
        <w:t>2</w:t>
      </w:r>
      <w:r w:rsidRPr="008A266A">
        <w:rPr>
          <w:b/>
          <w:sz w:val="26"/>
          <w:szCs w:val="26"/>
          <w:lang w:val="nl-NL"/>
        </w:rPr>
        <w:t>.</w:t>
      </w:r>
    </w:p>
    <w:p w:rsidR="006E641F" w:rsidRPr="00DE0CE2" w:rsidRDefault="006E641F" w:rsidP="006E641F">
      <w:pPr>
        <w:spacing w:line="340" w:lineRule="exact"/>
        <w:jc w:val="both"/>
        <w:rPr>
          <w:b/>
          <w:lang w:val="nl-NL"/>
        </w:rPr>
      </w:pPr>
      <w:r>
        <w:rPr>
          <w:b/>
          <w:lang w:val="nl-NL"/>
        </w:rPr>
        <w:t xml:space="preserve">       1. </w:t>
      </w:r>
      <w:r w:rsidRPr="00DE0CE2">
        <w:rPr>
          <w:b/>
          <w:lang w:val="nl-NL"/>
        </w:rPr>
        <w:t>Công tác giáo dục chính trị, tư tưởng.</w:t>
      </w:r>
    </w:p>
    <w:p w:rsidR="006E641F" w:rsidRPr="00DE0CE2" w:rsidRDefault="006E641F" w:rsidP="006E641F">
      <w:pPr>
        <w:spacing w:line="340" w:lineRule="exact"/>
        <w:ind w:firstLine="720"/>
        <w:jc w:val="both"/>
        <w:rPr>
          <w:lang w:val="nl-NL"/>
        </w:rPr>
      </w:pPr>
      <w:r>
        <w:rPr>
          <w:lang w:val="nl-NL"/>
        </w:rPr>
        <w:t>Theo chức năng nhiệm vụ tiếp tục tuyên truyền và tổ chức thực hiện Nghị quyết Đại hội đại biểu Đảng bộ</w:t>
      </w:r>
      <w:r w:rsidRPr="00DE0CE2">
        <w:rPr>
          <w:lang w:val="nl-NL"/>
        </w:rPr>
        <w:t xml:space="preserve"> tỉnh  lần  thứ XVII,  </w:t>
      </w:r>
      <w:r>
        <w:rPr>
          <w:lang w:val="nl-NL"/>
        </w:rPr>
        <w:t>Nghị quyết Đại hội Đảng toàn quốc lần</w:t>
      </w:r>
      <w:r w:rsidRPr="00DE0CE2">
        <w:rPr>
          <w:lang w:val="nl-NL"/>
        </w:rPr>
        <w:t xml:space="preserve"> </w:t>
      </w:r>
      <w:r>
        <w:rPr>
          <w:lang w:val="nl-NL"/>
        </w:rPr>
        <w:t xml:space="preserve">thứ XIII, </w:t>
      </w:r>
      <w:r w:rsidRPr="00DE0CE2">
        <w:rPr>
          <w:lang w:val="nl-NL"/>
        </w:rPr>
        <w:t xml:space="preserve">Nghị quyết Đại hội đại biểu Liên hiệp Hội Việt Nam lần thứ </w:t>
      </w:r>
      <w:r>
        <w:rPr>
          <w:lang w:val="nl-NL"/>
        </w:rPr>
        <w:t>VIII</w:t>
      </w:r>
      <w:r w:rsidRPr="00DE0CE2">
        <w:rPr>
          <w:lang w:val="nl-NL"/>
        </w:rPr>
        <w:t xml:space="preserve"> theo sự c</w:t>
      </w:r>
      <w:r>
        <w:rPr>
          <w:lang w:val="nl-NL"/>
        </w:rPr>
        <w:t>hỉ đạo của cấp ủy, chính quyền</w:t>
      </w:r>
      <w:r w:rsidRPr="00DE0CE2">
        <w:rPr>
          <w:lang w:val="nl-NL"/>
        </w:rPr>
        <w:t xml:space="preserve"> tỉnh, Liên hiệp Hội Việt Nam.</w:t>
      </w:r>
      <w:r>
        <w:rPr>
          <w:lang w:val="nl-NL"/>
        </w:rPr>
        <w:t xml:space="preserve"> </w:t>
      </w:r>
      <w:r w:rsidRPr="00DE0CE2">
        <w:rPr>
          <w:lang w:val="nl-NL"/>
        </w:rPr>
        <w:t xml:space="preserve"> Tuyên truyền, phổ biến kịp thời các Nghị quyết của Đảng, chính sách</w:t>
      </w:r>
      <w:r>
        <w:rPr>
          <w:lang w:val="nl-NL"/>
        </w:rPr>
        <w:t xml:space="preserve"> </w:t>
      </w:r>
      <w:r w:rsidRPr="00DE0CE2">
        <w:rPr>
          <w:lang w:val="nl-NL"/>
        </w:rPr>
        <w:t xml:space="preserve">pháp luật của Nhà nước, nhất là các nội dung có liên quan đến lĩnh vực hoạt động của Liên hiệp Hội </w:t>
      </w:r>
    </w:p>
    <w:p w:rsidR="006E641F" w:rsidRPr="00E97A56" w:rsidRDefault="006E641F" w:rsidP="006E641F">
      <w:pPr>
        <w:spacing w:line="340" w:lineRule="exact"/>
        <w:jc w:val="both"/>
        <w:rPr>
          <w:lang w:val="nl-NL"/>
        </w:rPr>
      </w:pPr>
      <w:r w:rsidRPr="00DE0CE2">
        <w:rPr>
          <w:lang w:val="nl-NL"/>
        </w:rPr>
        <w:tab/>
        <w:t xml:space="preserve"> </w:t>
      </w:r>
      <w:r w:rsidRPr="00904D1B">
        <w:rPr>
          <w:b/>
          <w:lang w:val="nl-NL"/>
        </w:rPr>
        <w:t>2</w:t>
      </w:r>
      <w:r w:rsidRPr="00E97A56">
        <w:rPr>
          <w:lang w:val="nl-NL"/>
        </w:rPr>
        <w:t>.</w:t>
      </w:r>
      <w:r>
        <w:rPr>
          <w:lang w:val="nl-NL"/>
        </w:rPr>
        <w:t xml:space="preserve"> </w:t>
      </w:r>
      <w:r w:rsidRPr="00E97A56">
        <w:rPr>
          <w:b/>
          <w:lang w:val="nl-NL"/>
        </w:rPr>
        <w:t>Công tác tổ chức, xây dựng Liên hiệp Hội.</w:t>
      </w:r>
    </w:p>
    <w:p w:rsidR="006E641F" w:rsidRPr="00D40F32" w:rsidRDefault="006E641F" w:rsidP="006E641F">
      <w:pPr>
        <w:spacing w:line="340" w:lineRule="exact"/>
        <w:ind w:firstLine="720"/>
        <w:jc w:val="both"/>
        <w:rPr>
          <w:lang w:val="nl-NL"/>
        </w:rPr>
      </w:pPr>
      <w:r w:rsidRPr="00E97A56">
        <w:rPr>
          <w:lang w:val="nl-NL"/>
        </w:rPr>
        <w:t xml:space="preserve"> </w:t>
      </w:r>
      <w:r>
        <w:rPr>
          <w:lang w:val="nl-NL"/>
        </w:rPr>
        <w:t xml:space="preserve">Liên Hiệp Hội, </w:t>
      </w:r>
      <w:r w:rsidRPr="00E97A56">
        <w:rPr>
          <w:lang w:val="nl-NL"/>
        </w:rPr>
        <w:t xml:space="preserve">Các Hội thành viên củng cố, kiện toàn tổ chức trực thuộc theo </w:t>
      </w:r>
      <w:r>
        <w:rPr>
          <w:lang w:val="nl-NL"/>
        </w:rPr>
        <w:t xml:space="preserve">nhiệm kỳ đảm bảo đúng qui định. </w:t>
      </w:r>
      <w:r w:rsidRPr="00D40F32">
        <w:rPr>
          <w:lang w:val="nl-NL"/>
        </w:rPr>
        <w:t xml:space="preserve"> Chú trọng nâng cao năng lực điều hòa, phối hợp hoạt động giữa Liên hiệp Hội và các Hội thành viên, phối hợp với các ban, ngành, huyện, thành phố trong tỉnh triển khai các công việc liên quan.  Tiếp tục đổi mới nội dung, phương thức nâng cao chất lượng ho</w:t>
      </w:r>
      <w:r>
        <w:rPr>
          <w:lang w:val="nl-NL"/>
        </w:rPr>
        <w:t xml:space="preserve">ạt động của toàn Liên hiệp hội </w:t>
      </w:r>
      <w:r w:rsidRPr="00D40F32">
        <w:rPr>
          <w:lang w:val="nl-NL"/>
        </w:rPr>
        <w:t xml:space="preserve">theo hướng: đúng chức năng được giao, </w:t>
      </w:r>
      <w:r>
        <w:rPr>
          <w:lang w:val="nl-NL"/>
        </w:rPr>
        <w:t>thiết thực, hiệu quả.</w:t>
      </w:r>
    </w:p>
    <w:p w:rsidR="006E641F" w:rsidRPr="00D40F32" w:rsidRDefault="006E641F" w:rsidP="006E641F">
      <w:pPr>
        <w:spacing w:line="340" w:lineRule="exact"/>
        <w:ind w:firstLine="720"/>
        <w:jc w:val="both"/>
        <w:rPr>
          <w:b/>
          <w:lang w:val="nl-NL"/>
        </w:rPr>
      </w:pPr>
      <w:r w:rsidRPr="00D40F32">
        <w:rPr>
          <w:b/>
          <w:lang w:val="nl-NL"/>
        </w:rPr>
        <w:t>3. Nhiệm vụ chuyên môn.</w:t>
      </w:r>
    </w:p>
    <w:p w:rsidR="006E641F" w:rsidRPr="00D40F32" w:rsidRDefault="006E641F" w:rsidP="006E641F">
      <w:pPr>
        <w:spacing w:line="340" w:lineRule="exact"/>
        <w:ind w:firstLine="720"/>
        <w:jc w:val="both"/>
        <w:rPr>
          <w:i/>
          <w:lang w:val="nl-NL"/>
        </w:rPr>
      </w:pPr>
      <w:r w:rsidRPr="00D40F32">
        <w:rPr>
          <w:i/>
          <w:lang w:val="nl-NL"/>
        </w:rPr>
        <w:t>3.1.Thường trực Liên hiệp Hội:</w:t>
      </w:r>
    </w:p>
    <w:p w:rsidR="00D65133" w:rsidRDefault="006E641F" w:rsidP="006E641F">
      <w:pPr>
        <w:spacing w:line="340" w:lineRule="exact"/>
        <w:jc w:val="both"/>
        <w:rPr>
          <w:lang w:val="nl-NL"/>
        </w:rPr>
      </w:pPr>
      <w:r w:rsidRPr="00E97A56">
        <w:rPr>
          <w:b/>
          <w:lang w:val="nl-NL"/>
        </w:rPr>
        <w:t xml:space="preserve"> </w:t>
      </w:r>
      <w:r w:rsidRPr="00E97A56">
        <w:rPr>
          <w:b/>
          <w:lang w:val="nl-NL"/>
        </w:rPr>
        <w:tab/>
      </w:r>
      <w:r>
        <w:rPr>
          <w:lang w:val="nl-NL"/>
        </w:rPr>
        <w:t xml:space="preserve">Thực hiện </w:t>
      </w:r>
      <w:r w:rsidRPr="00E97A56">
        <w:rPr>
          <w:lang w:val="nl-NL"/>
        </w:rPr>
        <w:t xml:space="preserve"> </w:t>
      </w:r>
      <w:r w:rsidR="000F7986">
        <w:rPr>
          <w:lang w:val="nl-NL"/>
        </w:rPr>
        <w:t>15</w:t>
      </w:r>
      <w:r>
        <w:rPr>
          <w:lang w:val="nl-NL"/>
        </w:rPr>
        <w:t xml:space="preserve"> </w:t>
      </w:r>
      <w:r w:rsidRPr="00E97A56">
        <w:rPr>
          <w:lang w:val="nl-NL"/>
        </w:rPr>
        <w:t>lớp tập huấn chuyển giao tiến bộ khoa học kỹ thuật t</w:t>
      </w:r>
      <w:r>
        <w:rPr>
          <w:lang w:val="nl-NL"/>
        </w:rPr>
        <w:t>ại các huyện, thành phố theo kế hoạch. P</w:t>
      </w:r>
      <w:r w:rsidRPr="00E97A56">
        <w:rPr>
          <w:lang w:val="nl-NL"/>
        </w:rPr>
        <w:t xml:space="preserve">hát hành </w:t>
      </w:r>
      <w:r>
        <w:rPr>
          <w:lang w:val="nl-NL"/>
        </w:rPr>
        <w:t xml:space="preserve">4 số </w:t>
      </w:r>
      <w:r w:rsidRPr="00E97A56">
        <w:rPr>
          <w:lang w:val="nl-NL"/>
        </w:rPr>
        <w:t xml:space="preserve">Bản tin </w:t>
      </w:r>
      <w:r>
        <w:rPr>
          <w:lang w:val="nl-NL"/>
        </w:rPr>
        <w:t xml:space="preserve">KHKT; </w:t>
      </w:r>
    </w:p>
    <w:p w:rsidR="00D65133" w:rsidRDefault="00D65133" w:rsidP="006E641F">
      <w:pPr>
        <w:spacing w:line="340" w:lineRule="exact"/>
        <w:jc w:val="both"/>
        <w:rPr>
          <w:lang w:val="nl-NL"/>
        </w:rPr>
      </w:pPr>
      <w:r>
        <w:rPr>
          <w:lang w:val="nl-NL"/>
        </w:rPr>
        <w:t xml:space="preserve">           D</w:t>
      </w:r>
      <w:r w:rsidR="006E641F" w:rsidRPr="00E97A56">
        <w:rPr>
          <w:lang w:val="nl-NL"/>
        </w:rPr>
        <w:t xml:space="preserve">uy trì, nâng cao chất lượng Trang TTĐT của Liên hiệp Hội, các Hội thành viên. </w:t>
      </w:r>
      <w:r w:rsidR="006E641F">
        <w:rPr>
          <w:lang w:val="nl-NL"/>
        </w:rPr>
        <w:t xml:space="preserve"> </w:t>
      </w:r>
    </w:p>
    <w:p w:rsidR="00D65133" w:rsidRDefault="00D65133" w:rsidP="006E641F">
      <w:pPr>
        <w:spacing w:line="340" w:lineRule="exact"/>
        <w:jc w:val="both"/>
        <w:rPr>
          <w:lang w:val="nl-NL"/>
        </w:rPr>
      </w:pPr>
      <w:r>
        <w:rPr>
          <w:lang w:val="nl-NL"/>
        </w:rPr>
        <w:t xml:space="preserve">           </w:t>
      </w:r>
      <w:r w:rsidR="006E641F">
        <w:rPr>
          <w:lang w:val="nl-NL"/>
        </w:rPr>
        <w:t>Tổ chức</w:t>
      </w:r>
      <w:r w:rsidR="006E641F" w:rsidRPr="00E97A56">
        <w:rPr>
          <w:lang w:val="nl-NL"/>
        </w:rPr>
        <w:t xml:space="preserve"> Cuộc th</w:t>
      </w:r>
      <w:r w:rsidR="006E641F">
        <w:rPr>
          <w:lang w:val="nl-NL"/>
        </w:rPr>
        <w:t>i Sáng tạo dành cho thanh thiếu niên nhi đồng năm 2022. Hội thi Sáng tạo Kỹ thuật năm 2022-2023</w:t>
      </w:r>
      <w:r>
        <w:rPr>
          <w:lang w:val="nl-NL"/>
        </w:rPr>
        <w:t xml:space="preserve">. </w:t>
      </w:r>
    </w:p>
    <w:p w:rsidR="00D65133" w:rsidRDefault="00D65133" w:rsidP="006E641F">
      <w:pPr>
        <w:spacing w:line="340" w:lineRule="exact"/>
        <w:jc w:val="both"/>
        <w:rPr>
          <w:lang w:val="nl-NL"/>
        </w:rPr>
      </w:pPr>
      <w:r>
        <w:rPr>
          <w:lang w:val="nl-NL"/>
        </w:rPr>
        <w:t xml:space="preserve">           </w:t>
      </w:r>
      <w:r w:rsidR="006E641F">
        <w:rPr>
          <w:lang w:val="nl-NL"/>
        </w:rPr>
        <w:t>Phối hợp với các sở ngành liên quan, UBND các huyện, Thành phố và Hiệp Hội doang nghiệp tổ chức 01 cuộc Hội thảo Khoa học.</w:t>
      </w:r>
    </w:p>
    <w:p w:rsidR="00D65133" w:rsidRDefault="00D65133" w:rsidP="006E641F">
      <w:pPr>
        <w:spacing w:line="340" w:lineRule="exact"/>
        <w:jc w:val="both"/>
      </w:pPr>
      <w:r>
        <w:rPr>
          <w:lang w:val="nl-NL"/>
        </w:rPr>
        <w:t xml:space="preserve">           </w:t>
      </w:r>
      <w:r w:rsidR="006E641F">
        <w:t>Phối hợp với huyện Na Hang thực hiện 01 đề tài khoa học cấp tỉnh. Thực hiện 01 nhiệm vụ khoa học đã đăng ký với Liên hiệp các Hội KH&amp;KT Việt Nam.</w:t>
      </w:r>
    </w:p>
    <w:p w:rsidR="006E641F" w:rsidRPr="00E97A56" w:rsidRDefault="00D65133" w:rsidP="006E641F">
      <w:pPr>
        <w:spacing w:line="340" w:lineRule="exact"/>
        <w:jc w:val="both"/>
        <w:rPr>
          <w:lang w:val="nl-NL"/>
        </w:rPr>
      </w:pPr>
      <w:r>
        <w:t xml:space="preserve">          </w:t>
      </w:r>
      <w:r w:rsidR="006E641F">
        <w:t>Thực hiện công tác tư vấn, phản biện theo đề nghị của cấp có thẩm quyền và đề nghị của các sở, ngành.</w:t>
      </w:r>
    </w:p>
    <w:p w:rsidR="006E641F" w:rsidRPr="00E97A56" w:rsidRDefault="006E641F" w:rsidP="006E641F">
      <w:pPr>
        <w:spacing w:line="340" w:lineRule="exact"/>
        <w:jc w:val="both"/>
        <w:rPr>
          <w:lang w:val="nl-NL"/>
        </w:rPr>
      </w:pPr>
      <w:r w:rsidRPr="00E97A56">
        <w:rPr>
          <w:lang w:val="nl-NL"/>
        </w:rPr>
        <w:tab/>
      </w:r>
      <w:r>
        <w:rPr>
          <w:lang w:val="nl-NL"/>
        </w:rPr>
        <w:t xml:space="preserve"> </w:t>
      </w:r>
      <w:r w:rsidRPr="00E97A56">
        <w:rPr>
          <w:lang w:val="nl-NL"/>
        </w:rPr>
        <w:t>T</w:t>
      </w:r>
      <w:r>
        <w:rPr>
          <w:lang w:val="nl-NL"/>
        </w:rPr>
        <w:t>hực hiện các công việc khác do T</w:t>
      </w:r>
      <w:r w:rsidRPr="00E97A56">
        <w:rPr>
          <w:lang w:val="nl-NL"/>
        </w:rPr>
        <w:t xml:space="preserve">ỉnh ủy, UBND tỉnh, Liên hiệp Hội Việt Nam giao, các </w:t>
      </w:r>
      <w:r>
        <w:rPr>
          <w:lang w:val="nl-NL"/>
        </w:rPr>
        <w:t xml:space="preserve">công </w:t>
      </w:r>
      <w:r w:rsidRPr="00E97A56">
        <w:rPr>
          <w:lang w:val="nl-NL"/>
        </w:rPr>
        <w:t>việc cần thiết phát sinh trong năm.  Thực hiện nhiệm vụ là tổ chức thành viên c</w:t>
      </w:r>
      <w:r>
        <w:rPr>
          <w:lang w:val="nl-NL"/>
        </w:rPr>
        <w:t>ủa Ủy ban Mặt trận Tổ quốc tỉnh</w:t>
      </w:r>
      <w:r w:rsidRPr="00E97A56">
        <w:rPr>
          <w:lang w:val="nl-NL"/>
        </w:rPr>
        <w:t xml:space="preserve"> theo qui định.  </w:t>
      </w:r>
    </w:p>
    <w:p w:rsidR="006E641F" w:rsidRDefault="006E641F" w:rsidP="006E641F">
      <w:pPr>
        <w:spacing w:line="340" w:lineRule="exact"/>
        <w:ind w:firstLine="720"/>
        <w:jc w:val="both"/>
        <w:rPr>
          <w:i/>
        </w:rPr>
      </w:pPr>
      <w:r>
        <w:rPr>
          <w:i/>
        </w:rPr>
        <w:lastRenderedPageBreak/>
        <w:t>3</w:t>
      </w:r>
      <w:r w:rsidRPr="009B3947">
        <w:rPr>
          <w:i/>
        </w:rPr>
        <w:t xml:space="preserve">.2. Các Hội thành viên:  </w:t>
      </w:r>
    </w:p>
    <w:p w:rsidR="00D65133" w:rsidRDefault="006E641F" w:rsidP="00D65133">
      <w:pPr>
        <w:spacing w:line="340" w:lineRule="exact"/>
        <w:ind w:firstLine="720"/>
        <w:jc w:val="both"/>
        <w:rPr>
          <w:b/>
          <w:i/>
          <w:sz w:val="24"/>
          <w:szCs w:val="24"/>
        </w:rPr>
      </w:pPr>
      <w:r>
        <w:t xml:space="preserve">  Trên cơ sở kết quả công tác năm 2021. Chủ động định hướng nhiệm vụ và các giải pháp thực hiện kế hoạch năm 2022 theo chức năng nhiệm vụ và tình hình thực tế . </w:t>
      </w:r>
      <w:r w:rsidR="00032BD2">
        <w:t xml:space="preserve">       </w:t>
      </w:r>
    </w:p>
    <w:p w:rsidR="00D65133" w:rsidRDefault="00D65133" w:rsidP="00D65133">
      <w:pPr>
        <w:spacing w:line="340" w:lineRule="exact"/>
        <w:ind w:right="-240"/>
        <w:jc w:val="both"/>
      </w:pPr>
      <w:r>
        <w:rPr>
          <w:b/>
          <w:i/>
          <w:sz w:val="24"/>
          <w:szCs w:val="24"/>
        </w:rPr>
        <w:t>Nơi nhận</w:t>
      </w:r>
      <w:r>
        <w:rPr>
          <w:i/>
        </w:rPr>
        <w:t xml:space="preserve"> :</w:t>
      </w:r>
      <w:r>
        <w:t xml:space="preserve">                                                           </w:t>
      </w:r>
      <w:r>
        <w:rPr>
          <w:b/>
        </w:rPr>
        <w:t>TM BAN CHẤP HÀNH</w:t>
      </w:r>
    </w:p>
    <w:p w:rsidR="00D65133" w:rsidRDefault="00D65133" w:rsidP="00D65133">
      <w:pPr>
        <w:jc w:val="both"/>
      </w:pPr>
      <w:r w:rsidRPr="00DF5D65">
        <w:rPr>
          <w:b/>
        </w:rPr>
        <w:t xml:space="preserve">   -</w:t>
      </w:r>
      <w:r>
        <w:t xml:space="preserve"> </w:t>
      </w:r>
      <w:r>
        <w:rPr>
          <w:sz w:val="24"/>
          <w:szCs w:val="24"/>
        </w:rPr>
        <w:t xml:space="preserve">Liên hiệp Hội Việt Nam </w:t>
      </w:r>
      <w:r>
        <w:rPr>
          <w:sz w:val="22"/>
          <w:szCs w:val="22"/>
        </w:rPr>
        <w:t>(b.c)</w:t>
      </w:r>
      <w:r>
        <w:t xml:space="preserve">                                         </w:t>
      </w:r>
      <w:r>
        <w:rPr>
          <w:b/>
        </w:rPr>
        <w:t>CHỦ TỊCH</w:t>
      </w:r>
    </w:p>
    <w:p w:rsidR="00D65133" w:rsidRDefault="00D65133" w:rsidP="00D65133">
      <w:pPr>
        <w:jc w:val="both"/>
        <w:rPr>
          <w:sz w:val="24"/>
          <w:szCs w:val="24"/>
        </w:rPr>
      </w:pPr>
      <w:r>
        <w:t xml:space="preserve">   </w:t>
      </w:r>
      <w:r w:rsidRPr="00DF5D65">
        <w:rPr>
          <w:b/>
        </w:rPr>
        <w:t>-</w:t>
      </w:r>
      <w:r>
        <w:t xml:space="preserve"> </w:t>
      </w:r>
      <w:r>
        <w:rPr>
          <w:sz w:val="24"/>
          <w:szCs w:val="24"/>
        </w:rPr>
        <w:t>UBND tỉnh (b/c)</w:t>
      </w:r>
    </w:p>
    <w:p w:rsidR="00D65133" w:rsidRDefault="00D65133" w:rsidP="00D65133">
      <w:pPr>
        <w:jc w:val="both"/>
        <w:rPr>
          <w:sz w:val="24"/>
          <w:szCs w:val="24"/>
        </w:rPr>
      </w:pPr>
      <w:r>
        <w:rPr>
          <w:sz w:val="24"/>
          <w:szCs w:val="24"/>
        </w:rPr>
        <w:t xml:space="preserve">    -Ủy ban Mặt trận Tổ quốc tỉnh (b/c)</w:t>
      </w:r>
    </w:p>
    <w:p w:rsidR="00D65133" w:rsidRDefault="00D65133" w:rsidP="00D65133">
      <w:pPr>
        <w:jc w:val="both"/>
        <w:rPr>
          <w:sz w:val="24"/>
          <w:szCs w:val="24"/>
        </w:rPr>
      </w:pPr>
      <w:r>
        <w:rPr>
          <w:sz w:val="24"/>
          <w:szCs w:val="24"/>
        </w:rPr>
        <w:t xml:space="preserve">    - Các ủy viên Ban Chấp hành</w:t>
      </w:r>
      <w:r w:rsidR="005C22CE">
        <w:rPr>
          <w:sz w:val="24"/>
          <w:szCs w:val="24"/>
        </w:rPr>
        <w:t xml:space="preserve">                                           </w:t>
      </w:r>
      <w:r w:rsidR="005C22CE" w:rsidRPr="005C22CE">
        <w:rPr>
          <w:b/>
        </w:rPr>
        <w:t>(Đã ký)</w:t>
      </w:r>
    </w:p>
    <w:p w:rsidR="00D65133" w:rsidRDefault="00D65133" w:rsidP="00D65133">
      <w:pPr>
        <w:jc w:val="both"/>
        <w:rPr>
          <w:sz w:val="24"/>
          <w:szCs w:val="24"/>
        </w:rPr>
      </w:pPr>
      <w:r>
        <w:t xml:space="preserve">   - </w:t>
      </w:r>
      <w:r>
        <w:rPr>
          <w:sz w:val="24"/>
          <w:szCs w:val="24"/>
        </w:rPr>
        <w:t>Lưu LHH</w:t>
      </w:r>
    </w:p>
    <w:p w:rsidR="00D65133" w:rsidRDefault="00D65133" w:rsidP="00D65133">
      <w:pPr>
        <w:spacing w:line="340" w:lineRule="exact"/>
        <w:ind w:right="-240"/>
        <w:jc w:val="both"/>
        <w:rPr>
          <w:b/>
        </w:rPr>
      </w:pPr>
      <w:bookmarkStart w:id="0" w:name="_GoBack"/>
      <w:bookmarkEnd w:id="0"/>
      <w:r>
        <w:t xml:space="preserve">                                                                                   </w:t>
      </w:r>
      <w:r>
        <w:rPr>
          <w:b/>
        </w:rPr>
        <w:t>Lê Tiến Thắng</w:t>
      </w:r>
    </w:p>
    <w:p w:rsidR="00032BD2" w:rsidRDefault="00032BD2" w:rsidP="00032BD2">
      <w:pPr>
        <w:spacing w:line="340" w:lineRule="exact"/>
        <w:ind w:right="-240"/>
        <w:jc w:val="both"/>
      </w:pPr>
    </w:p>
    <w:p w:rsidR="00032BD2" w:rsidRPr="009E26AF" w:rsidRDefault="00032BD2" w:rsidP="00032BD2">
      <w:pPr>
        <w:spacing w:line="340" w:lineRule="exact"/>
        <w:ind w:right="-240"/>
      </w:pPr>
    </w:p>
    <w:p w:rsidR="00032BD2" w:rsidRDefault="00032BD2" w:rsidP="00032BD2">
      <w:pPr>
        <w:spacing w:line="340" w:lineRule="exact"/>
        <w:ind w:right="-240"/>
      </w:pPr>
    </w:p>
    <w:p w:rsidR="00032BD2" w:rsidRDefault="00032BD2" w:rsidP="00032BD2">
      <w:pPr>
        <w:spacing w:line="340" w:lineRule="exact"/>
        <w:ind w:right="-240"/>
      </w:pPr>
      <w:r>
        <w:t xml:space="preserve"> </w:t>
      </w:r>
    </w:p>
    <w:p w:rsidR="00032BD2" w:rsidRDefault="00032BD2" w:rsidP="00032BD2">
      <w:pPr>
        <w:spacing w:line="340" w:lineRule="exact"/>
      </w:pPr>
    </w:p>
    <w:p w:rsidR="009A4EAC" w:rsidRDefault="009A4EAC"/>
    <w:sectPr w:rsidR="009A4EAC" w:rsidSect="005523EE">
      <w:footerReference w:type="even" r:id="rId8"/>
      <w:footerReference w:type="default" r:id="rId9"/>
      <w:pgSz w:w="12240" w:h="15840"/>
      <w:pgMar w:top="1079" w:right="1041"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8A" w:rsidRDefault="0053158A">
      <w:r>
        <w:separator/>
      </w:r>
    </w:p>
  </w:endnote>
  <w:endnote w:type="continuationSeparator" w:id="0">
    <w:p w:rsidR="0053158A" w:rsidRDefault="0053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429" w:rsidRDefault="00A55D54" w:rsidP="00807C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5429" w:rsidRDefault="0053158A">
    <w:pPr>
      <w:pStyle w:val="Footer"/>
    </w:pPr>
  </w:p>
  <w:p w:rsidR="00000000" w:rsidRDefault="0053158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73588"/>
      <w:docPartObj>
        <w:docPartGallery w:val="Page Numbers (Bottom of Page)"/>
        <w:docPartUnique/>
      </w:docPartObj>
    </w:sdtPr>
    <w:sdtEndPr>
      <w:rPr>
        <w:noProof/>
      </w:rPr>
    </w:sdtEndPr>
    <w:sdtContent>
      <w:p w:rsidR="002B64EE" w:rsidRDefault="002B64EE">
        <w:pPr>
          <w:pStyle w:val="Footer"/>
          <w:jc w:val="center"/>
        </w:pPr>
        <w:r>
          <w:fldChar w:fldCharType="begin"/>
        </w:r>
        <w:r>
          <w:instrText xml:space="preserve"> PAGE   \* MERGEFORMAT </w:instrText>
        </w:r>
        <w:r>
          <w:fldChar w:fldCharType="separate"/>
        </w:r>
        <w:r w:rsidR="005C22CE">
          <w:rPr>
            <w:noProof/>
          </w:rPr>
          <w:t>10</w:t>
        </w:r>
        <w:r>
          <w:rPr>
            <w:noProof/>
          </w:rPr>
          <w:fldChar w:fldCharType="end"/>
        </w:r>
      </w:p>
    </w:sdtContent>
  </w:sdt>
  <w:p w:rsidR="00B25429" w:rsidRDefault="0053158A">
    <w:pPr>
      <w:pStyle w:val="Footer"/>
    </w:pPr>
  </w:p>
  <w:p w:rsidR="00000000" w:rsidRDefault="005315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8A" w:rsidRDefault="0053158A">
      <w:r>
        <w:separator/>
      </w:r>
    </w:p>
  </w:footnote>
  <w:footnote w:type="continuationSeparator" w:id="0">
    <w:p w:rsidR="0053158A" w:rsidRDefault="0053158A">
      <w:r>
        <w:continuationSeparator/>
      </w:r>
    </w:p>
  </w:footnote>
  <w:footnote w:id="1">
    <w:p w:rsidR="00DE7813" w:rsidRDefault="00DE7813" w:rsidP="00DE7813">
      <w:pPr>
        <w:pStyle w:val="FootnoteText"/>
        <w:jc w:val="both"/>
      </w:pPr>
      <w:r>
        <w:rPr>
          <w:rStyle w:val="FootnoteReference"/>
        </w:rPr>
        <w:footnoteRef/>
      </w:r>
      <w:r>
        <w:t xml:space="preserve">  Phương án phát triển huyện thời kỳ 2021-2030, tầm nhìn đến 2050; Dự án vùng canh tác hữu cơ đến 2025, tầm nhìn đến 2030; Dự thảo Thông tư của Bộ Nội vụ về Đại hội Liên hiệp các Hội Khoa học và kỹ thuật; Đề án đặt tên đường, phố và công trình công cộng tại huyện Chiêm Hóa, Yên Sơn, Sơn Dương và Lâm Bình; Đề án tổ chức bộ máy của Liên hiệp các Hội KH&amp;KT; thẩm định hồ sơ xét chọn cá nhân tham gia chương trình" tôn vinh nhà khoa học của nhà nông"; Dự thảo quy hoạch mạng lưới cơ sở KH&amp; CN công lập trên địa bàn tỉnh; Báo cáo đánh giá môi trường chiến lược Quy hoạch tỉnh Tuyên Quang thời kỳ 2021- 2030, tầm nhìn đến năm 2050; dự thảo Chiến lược phát triển Khoa học, công nghệ  và đổi mới sáng tạo giai đoạn 2021-2030, dự thảo Thông tư ban hành định mức kinh tế-kỹ thuật các dịch vụ sự nghiệp công sử dụng ngân sách nhà nước trong lĩnh vực thông tin, thống kê, thư viện khoa học và công nghệ…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D2"/>
    <w:rsid w:val="0001280F"/>
    <w:rsid w:val="00014E2C"/>
    <w:rsid w:val="00032BD2"/>
    <w:rsid w:val="000811F5"/>
    <w:rsid w:val="00083AB0"/>
    <w:rsid w:val="000A6614"/>
    <w:rsid w:val="000D5382"/>
    <w:rsid w:val="000E798F"/>
    <w:rsid w:val="000F18E6"/>
    <w:rsid w:val="000F7986"/>
    <w:rsid w:val="00106310"/>
    <w:rsid w:val="00111E36"/>
    <w:rsid w:val="00115ACA"/>
    <w:rsid w:val="001333FF"/>
    <w:rsid w:val="001462D6"/>
    <w:rsid w:val="00156944"/>
    <w:rsid w:val="00160A1E"/>
    <w:rsid w:val="001674A5"/>
    <w:rsid w:val="001B24B6"/>
    <w:rsid w:val="001E3562"/>
    <w:rsid w:val="0021539E"/>
    <w:rsid w:val="00227731"/>
    <w:rsid w:val="00235940"/>
    <w:rsid w:val="00277D62"/>
    <w:rsid w:val="002821BC"/>
    <w:rsid w:val="002B64EE"/>
    <w:rsid w:val="002C0815"/>
    <w:rsid w:val="002D1D8C"/>
    <w:rsid w:val="002D3AFB"/>
    <w:rsid w:val="002F5539"/>
    <w:rsid w:val="003017DE"/>
    <w:rsid w:val="00331BD2"/>
    <w:rsid w:val="00332484"/>
    <w:rsid w:val="00333D41"/>
    <w:rsid w:val="0036318A"/>
    <w:rsid w:val="00366564"/>
    <w:rsid w:val="003A5665"/>
    <w:rsid w:val="003B62AF"/>
    <w:rsid w:val="003B7E64"/>
    <w:rsid w:val="003D056E"/>
    <w:rsid w:val="00445868"/>
    <w:rsid w:val="004571ED"/>
    <w:rsid w:val="00462A2B"/>
    <w:rsid w:val="00474D61"/>
    <w:rsid w:val="004F2A22"/>
    <w:rsid w:val="004F3AEF"/>
    <w:rsid w:val="00511A32"/>
    <w:rsid w:val="0053158A"/>
    <w:rsid w:val="00583B52"/>
    <w:rsid w:val="005B1E74"/>
    <w:rsid w:val="005B3C03"/>
    <w:rsid w:val="005C22CE"/>
    <w:rsid w:val="00615F02"/>
    <w:rsid w:val="0063671C"/>
    <w:rsid w:val="00662A24"/>
    <w:rsid w:val="006A702D"/>
    <w:rsid w:val="006A7C11"/>
    <w:rsid w:val="006E5C2E"/>
    <w:rsid w:val="006E641F"/>
    <w:rsid w:val="006F568C"/>
    <w:rsid w:val="00713D04"/>
    <w:rsid w:val="00717C13"/>
    <w:rsid w:val="00743473"/>
    <w:rsid w:val="00756C62"/>
    <w:rsid w:val="00762A45"/>
    <w:rsid w:val="007757FC"/>
    <w:rsid w:val="00795BED"/>
    <w:rsid w:val="007B766C"/>
    <w:rsid w:val="007F5EA8"/>
    <w:rsid w:val="007F61BC"/>
    <w:rsid w:val="00815F79"/>
    <w:rsid w:val="00860480"/>
    <w:rsid w:val="008A3609"/>
    <w:rsid w:val="008C6CF1"/>
    <w:rsid w:val="008C7587"/>
    <w:rsid w:val="009201A3"/>
    <w:rsid w:val="00925DB9"/>
    <w:rsid w:val="00962FF7"/>
    <w:rsid w:val="00970364"/>
    <w:rsid w:val="009A4EAC"/>
    <w:rsid w:val="009D455E"/>
    <w:rsid w:val="009F20B6"/>
    <w:rsid w:val="00A34227"/>
    <w:rsid w:val="00A55D54"/>
    <w:rsid w:val="00A720D0"/>
    <w:rsid w:val="00A81CC8"/>
    <w:rsid w:val="00AB50C4"/>
    <w:rsid w:val="00AF0E6B"/>
    <w:rsid w:val="00B15465"/>
    <w:rsid w:val="00B23D0F"/>
    <w:rsid w:val="00B40D2C"/>
    <w:rsid w:val="00B63823"/>
    <w:rsid w:val="00B968DC"/>
    <w:rsid w:val="00BE1B1D"/>
    <w:rsid w:val="00BE59B8"/>
    <w:rsid w:val="00C06417"/>
    <w:rsid w:val="00C17F61"/>
    <w:rsid w:val="00C36DCF"/>
    <w:rsid w:val="00C76DD3"/>
    <w:rsid w:val="00C773DF"/>
    <w:rsid w:val="00CA5E3D"/>
    <w:rsid w:val="00CC22DE"/>
    <w:rsid w:val="00CD6223"/>
    <w:rsid w:val="00D05EE7"/>
    <w:rsid w:val="00D5197C"/>
    <w:rsid w:val="00D65133"/>
    <w:rsid w:val="00D7047F"/>
    <w:rsid w:val="00DE7813"/>
    <w:rsid w:val="00DF5C54"/>
    <w:rsid w:val="00E06190"/>
    <w:rsid w:val="00E4243E"/>
    <w:rsid w:val="00E92AD3"/>
    <w:rsid w:val="00EC429D"/>
    <w:rsid w:val="00EE043A"/>
    <w:rsid w:val="00F02F6A"/>
    <w:rsid w:val="00F24CAB"/>
    <w:rsid w:val="00F40379"/>
    <w:rsid w:val="00FC26A5"/>
    <w:rsid w:val="00FD6B6F"/>
    <w:rsid w:val="00FD7554"/>
    <w:rsid w:val="00FE1E61"/>
    <w:rsid w:val="00FE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D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BD2"/>
    <w:pPr>
      <w:tabs>
        <w:tab w:val="center" w:pos="4320"/>
        <w:tab w:val="right" w:pos="8640"/>
      </w:tabs>
    </w:pPr>
  </w:style>
  <w:style w:type="character" w:customStyle="1" w:styleId="FooterChar">
    <w:name w:val="Footer Char"/>
    <w:basedOn w:val="DefaultParagraphFont"/>
    <w:link w:val="Footer"/>
    <w:uiPriority w:val="99"/>
    <w:rsid w:val="00032BD2"/>
    <w:rPr>
      <w:rFonts w:eastAsia="Times New Roman" w:cs="Times New Roman"/>
      <w:szCs w:val="28"/>
    </w:rPr>
  </w:style>
  <w:style w:type="character" w:styleId="PageNumber">
    <w:name w:val="page number"/>
    <w:basedOn w:val="DefaultParagraphFont"/>
    <w:rsid w:val="00032BD2"/>
  </w:style>
  <w:style w:type="paragraph" w:styleId="ListParagraph">
    <w:name w:val="List Paragraph"/>
    <w:basedOn w:val="Normal"/>
    <w:uiPriority w:val="34"/>
    <w:qFormat/>
    <w:rsid w:val="00032BD2"/>
    <w:pPr>
      <w:spacing w:after="160" w:line="259" w:lineRule="auto"/>
      <w:ind w:left="720"/>
      <w:contextualSpacing/>
    </w:pPr>
    <w:rPr>
      <w:rFonts w:eastAsiaTheme="minorHAnsi" w:cstheme="minorBidi"/>
      <w:szCs w:val="22"/>
    </w:rPr>
  </w:style>
  <w:style w:type="paragraph" w:styleId="Header">
    <w:name w:val="header"/>
    <w:basedOn w:val="Normal"/>
    <w:link w:val="HeaderChar"/>
    <w:uiPriority w:val="99"/>
    <w:unhideWhenUsed/>
    <w:rsid w:val="002B64EE"/>
    <w:pPr>
      <w:tabs>
        <w:tab w:val="center" w:pos="4680"/>
        <w:tab w:val="right" w:pos="9360"/>
      </w:tabs>
    </w:pPr>
  </w:style>
  <w:style w:type="character" w:customStyle="1" w:styleId="HeaderChar">
    <w:name w:val="Header Char"/>
    <w:basedOn w:val="DefaultParagraphFont"/>
    <w:link w:val="Header"/>
    <w:uiPriority w:val="99"/>
    <w:rsid w:val="002B64EE"/>
    <w:rPr>
      <w:rFonts w:eastAsia="Times New Roman" w:cs="Times New Roman"/>
      <w:szCs w:val="28"/>
    </w:rPr>
  </w:style>
  <w:style w:type="paragraph" w:styleId="BodyTextIndent">
    <w:name w:val="Body Text Indent"/>
    <w:basedOn w:val="Normal"/>
    <w:link w:val="BodyTextIndentChar"/>
    <w:uiPriority w:val="99"/>
    <w:unhideWhenUsed/>
    <w:rsid w:val="008C7587"/>
    <w:pPr>
      <w:spacing w:after="120"/>
      <w:ind w:left="360"/>
    </w:pPr>
    <w:rPr>
      <w:szCs w:val="24"/>
    </w:rPr>
  </w:style>
  <w:style w:type="character" w:customStyle="1" w:styleId="BodyTextIndentChar">
    <w:name w:val="Body Text Indent Char"/>
    <w:basedOn w:val="DefaultParagraphFont"/>
    <w:link w:val="BodyTextIndent"/>
    <w:uiPriority w:val="99"/>
    <w:rsid w:val="008C7587"/>
    <w:rPr>
      <w:rFonts w:eastAsia="Times New Roman" w:cs="Times New Roman"/>
      <w:szCs w:val="24"/>
    </w:rPr>
  </w:style>
  <w:style w:type="character" w:styleId="Emphasis">
    <w:name w:val="Emphasis"/>
    <w:qFormat/>
    <w:rsid w:val="008C7587"/>
    <w:rPr>
      <w:i/>
      <w:iCs/>
    </w:rPr>
  </w:style>
  <w:style w:type="paragraph" w:styleId="BodyTextIndent2">
    <w:name w:val="Body Text Indent 2"/>
    <w:basedOn w:val="Normal"/>
    <w:link w:val="BodyTextIndent2Char"/>
    <w:rsid w:val="008C7587"/>
    <w:pPr>
      <w:spacing w:after="120" w:line="480" w:lineRule="auto"/>
      <w:ind w:left="360"/>
    </w:pPr>
    <w:rPr>
      <w:szCs w:val="24"/>
    </w:rPr>
  </w:style>
  <w:style w:type="character" w:customStyle="1" w:styleId="BodyTextIndent2Char">
    <w:name w:val="Body Text Indent 2 Char"/>
    <w:basedOn w:val="DefaultParagraphFont"/>
    <w:link w:val="BodyTextIndent2"/>
    <w:rsid w:val="008C7587"/>
    <w:rPr>
      <w:rFonts w:eastAsia="Times New Roman" w:cs="Times New Roman"/>
      <w:szCs w:val="24"/>
    </w:rPr>
  </w:style>
  <w:style w:type="table" w:styleId="TableGrid">
    <w:name w:val="Table Grid"/>
    <w:basedOn w:val="TableNormal"/>
    <w:uiPriority w:val="59"/>
    <w:rsid w:val="00331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E7813"/>
    <w:rPr>
      <w:sz w:val="20"/>
      <w:szCs w:val="20"/>
    </w:rPr>
  </w:style>
  <w:style w:type="character" w:customStyle="1" w:styleId="FootnoteTextChar">
    <w:name w:val="Footnote Text Char"/>
    <w:basedOn w:val="DefaultParagraphFont"/>
    <w:link w:val="FootnoteText"/>
    <w:uiPriority w:val="99"/>
    <w:semiHidden/>
    <w:rsid w:val="00DE7813"/>
    <w:rPr>
      <w:rFonts w:eastAsia="Times New Roman" w:cs="Times New Roman"/>
      <w:sz w:val="20"/>
      <w:szCs w:val="20"/>
    </w:rPr>
  </w:style>
  <w:style w:type="character" w:styleId="FootnoteReference">
    <w:name w:val="footnote reference"/>
    <w:basedOn w:val="DefaultParagraphFont"/>
    <w:uiPriority w:val="99"/>
    <w:semiHidden/>
    <w:unhideWhenUsed/>
    <w:rsid w:val="00DE78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BD2"/>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2BD2"/>
    <w:pPr>
      <w:tabs>
        <w:tab w:val="center" w:pos="4320"/>
        <w:tab w:val="right" w:pos="8640"/>
      </w:tabs>
    </w:pPr>
  </w:style>
  <w:style w:type="character" w:customStyle="1" w:styleId="FooterChar">
    <w:name w:val="Footer Char"/>
    <w:basedOn w:val="DefaultParagraphFont"/>
    <w:link w:val="Footer"/>
    <w:uiPriority w:val="99"/>
    <w:rsid w:val="00032BD2"/>
    <w:rPr>
      <w:rFonts w:eastAsia="Times New Roman" w:cs="Times New Roman"/>
      <w:szCs w:val="28"/>
    </w:rPr>
  </w:style>
  <w:style w:type="character" w:styleId="PageNumber">
    <w:name w:val="page number"/>
    <w:basedOn w:val="DefaultParagraphFont"/>
    <w:rsid w:val="00032BD2"/>
  </w:style>
  <w:style w:type="paragraph" w:styleId="ListParagraph">
    <w:name w:val="List Paragraph"/>
    <w:basedOn w:val="Normal"/>
    <w:uiPriority w:val="34"/>
    <w:qFormat/>
    <w:rsid w:val="00032BD2"/>
    <w:pPr>
      <w:spacing w:after="160" w:line="259" w:lineRule="auto"/>
      <w:ind w:left="720"/>
      <w:contextualSpacing/>
    </w:pPr>
    <w:rPr>
      <w:rFonts w:eastAsiaTheme="minorHAnsi" w:cstheme="minorBidi"/>
      <w:szCs w:val="22"/>
    </w:rPr>
  </w:style>
  <w:style w:type="paragraph" w:styleId="Header">
    <w:name w:val="header"/>
    <w:basedOn w:val="Normal"/>
    <w:link w:val="HeaderChar"/>
    <w:uiPriority w:val="99"/>
    <w:unhideWhenUsed/>
    <w:rsid w:val="002B64EE"/>
    <w:pPr>
      <w:tabs>
        <w:tab w:val="center" w:pos="4680"/>
        <w:tab w:val="right" w:pos="9360"/>
      </w:tabs>
    </w:pPr>
  </w:style>
  <w:style w:type="character" w:customStyle="1" w:styleId="HeaderChar">
    <w:name w:val="Header Char"/>
    <w:basedOn w:val="DefaultParagraphFont"/>
    <w:link w:val="Header"/>
    <w:uiPriority w:val="99"/>
    <w:rsid w:val="002B64EE"/>
    <w:rPr>
      <w:rFonts w:eastAsia="Times New Roman" w:cs="Times New Roman"/>
      <w:szCs w:val="28"/>
    </w:rPr>
  </w:style>
  <w:style w:type="paragraph" w:styleId="BodyTextIndent">
    <w:name w:val="Body Text Indent"/>
    <w:basedOn w:val="Normal"/>
    <w:link w:val="BodyTextIndentChar"/>
    <w:uiPriority w:val="99"/>
    <w:unhideWhenUsed/>
    <w:rsid w:val="008C7587"/>
    <w:pPr>
      <w:spacing w:after="120"/>
      <w:ind w:left="360"/>
    </w:pPr>
    <w:rPr>
      <w:szCs w:val="24"/>
    </w:rPr>
  </w:style>
  <w:style w:type="character" w:customStyle="1" w:styleId="BodyTextIndentChar">
    <w:name w:val="Body Text Indent Char"/>
    <w:basedOn w:val="DefaultParagraphFont"/>
    <w:link w:val="BodyTextIndent"/>
    <w:uiPriority w:val="99"/>
    <w:rsid w:val="008C7587"/>
    <w:rPr>
      <w:rFonts w:eastAsia="Times New Roman" w:cs="Times New Roman"/>
      <w:szCs w:val="24"/>
    </w:rPr>
  </w:style>
  <w:style w:type="character" w:styleId="Emphasis">
    <w:name w:val="Emphasis"/>
    <w:qFormat/>
    <w:rsid w:val="008C7587"/>
    <w:rPr>
      <w:i/>
      <w:iCs/>
    </w:rPr>
  </w:style>
  <w:style w:type="paragraph" w:styleId="BodyTextIndent2">
    <w:name w:val="Body Text Indent 2"/>
    <w:basedOn w:val="Normal"/>
    <w:link w:val="BodyTextIndent2Char"/>
    <w:rsid w:val="008C7587"/>
    <w:pPr>
      <w:spacing w:after="120" w:line="480" w:lineRule="auto"/>
      <w:ind w:left="360"/>
    </w:pPr>
    <w:rPr>
      <w:szCs w:val="24"/>
    </w:rPr>
  </w:style>
  <w:style w:type="character" w:customStyle="1" w:styleId="BodyTextIndent2Char">
    <w:name w:val="Body Text Indent 2 Char"/>
    <w:basedOn w:val="DefaultParagraphFont"/>
    <w:link w:val="BodyTextIndent2"/>
    <w:rsid w:val="008C7587"/>
    <w:rPr>
      <w:rFonts w:eastAsia="Times New Roman" w:cs="Times New Roman"/>
      <w:szCs w:val="24"/>
    </w:rPr>
  </w:style>
  <w:style w:type="table" w:styleId="TableGrid">
    <w:name w:val="Table Grid"/>
    <w:basedOn w:val="TableNormal"/>
    <w:uiPriority w:val="59"/>
    <w:rsid w:val="00331B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E7813"/>
    <w:rPr>
      <w:sz w:val="20"/>
      <w:szCs w:val="20"/>
    </w:rPr>
  </w:style>
  <w:style w:type="character" w:customStyle="1" w:styleId="FootnoteTextChar">
    <w:name w:val="Footnote Text Char"/>
    <w:basedOn w:val="DefaultParagraphFont"/>
    <w:link w:val="FootnoteText"/>
    <w:uiPriority w:val="99"/>
    <w:semiHidden/>
    <w:rsid w:val="00DE7813"/>
    <w:rPr>
      <w:rFonts w:eastAsia="Times New Roman" w:cs="Times New Roman"/>
      <w:sz w:val="20"/>
      <w:szCs w:val="20"/>
    </w:rPr>
  </w:style>
  <w:style w:type="character" w:styleId="FootnoteReference">
    <w:name w:val="footnote reference"/>
    <w:basedOn w:val="DefaultParagraphFont"/>
    <w:uiPriority w:val="99"/>
    <w:semiHidden/>
    <w:unhideWhenUsed/>
    <w:rsid w:val="00DE78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94AE9-9817-4181-8116-477703F9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10</Pages>
  <Words>3529</Words>
  <Characters>20118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Mr. LTT</cp:lastModifiedBy>
  <cp:revision>99</cp:revision>
  <cp:lastPrinted>2022-04-15T08:37:00Z</cp:lastPrinted>
  <dcterms:created xsi:type="dcterms:W3CDTF">2021-12-15T08:40:00Z</dcterms:created>
  <dcterms:modified xsi:type="dcterms:W3CDTF">2022-04-15T08:39:00Z</dcterms:modified>
</cp:coreProperties>
</file>